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1198"/>
        <w:gridCol w:w="2395"/>
        <w:gridCol w:w="2396"/>
        <w:gridCol w:w="1197"/>
        <w:gridCol w:w="3594"/>
      </w:tblGrid>
      <w:tr w:rsidR="002451BA" w:rsidRPr="002451BA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4373" w:type="dxa"/>
            <w:gridSpan w:val="6"/>
          </w:tcPr>
          <w:p w:rsidR="002451BA" w:rsidRPr="002451BA" w:rsidRDefault="002451BA">
            <w:pPr>
              <w:pStyle w:val="Default"/>
              <w:rPr>
                <w:sz w:val="44"/>
                <w:szCs w:val="36"/>
              </w:rPr>
            </w:pPr>
            <w:r w:rsidRPr="002451BA">
              <w:rPr>
                <w:b/>
                <w:bCs/>
                <w:i/>
                <w:iCs/>
                <w:sz w:val="44"/>
                <w:szCs w:val="36"/>
              </w:rPr>
              <w:t xml:space="preserve">Nastavna cjelina: 3. Računalno razmišljanje i programiranje </w:t>
            </w:r>
          </w:p>
        </w:tc>
      </w:tr>
      <w:tr w:rsidR="002451BA" w:rsidRPr="002451B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791" w:type="dxa"/>
            <w:gridSpan w:val="2"/>
          </w:tcPr>
          <w:p w:rsidR="002451BA" w:rsidRPr="002451BA" w:rsidRDefault="002451BA">
            <w:pPr>
              <w:pStyle w:val="Default"/>
              <w:rPr>
                <w:sz w:val="36"/>
                <w:szCs w:val="28"/>
              </w:rPr>
            </w:pPr>
            <w:bookmarkStart w:id="0" w:name="_GoBack"/>
            <w:bookmarkEnd w:id="0"/>
            <w:r w:rsidRPr="002451BA">
              <w:rPr>
                <w:b/>
                <w:bCs/>
                <w:i/>
                <w:iCs/>
                <w:sz w:val="36"/>
                <w:szCs w:val="28"/>
              </w:rPr>
              <w:t xml:space="preserve">Usvojenost znanja </w:t>
            </w:r>
          </w:p>
        </w:tc>
        <w:tc>
          <w:tcPr>
            <w:tcW w:w="4791" w:type="dxa"/>
            <w:gridSpan w:val="2"/>
          </w:tcPr>
          <w:p w:rsidR="002451BA" w:rsidRPr="002451BA" w:rsidRDefault="002451BA">
            <w:pPr>
              <w:pStyle w:val="Default"/>
              <w:rPr>
                <w:sz w:val="36"/>
                <w:szCs w:val="28"/>
              </w:rPr>
            </w:pPr>
            <w:r w:rsidRPr="002451BA">
              <w:rPr>
                <w:b/>
                <w:bCs/>
                <w:i/>
                <w:iCs/>
                <w:sz w:val="36"/>
                <w:szCs w:val="28"/>
              </w:rPr>
              <w:t xml:space="preserve">Rješavanje problema </w:t>
            </w:r>
          </w:p>
        </w:tc>
        <w:tc>
          <w:tcPr>
            <w:tcW w:w="4791" w:type="dxa"/>
            <w:gridSpan w:val="2"/>
          </w:tcPr>
          <w:p w:rsidR="002451BA" w:rsidRPr="002451BA" w:rsidRDefault="002451BA">
            <w:pPr>
              <w:pStyle w:val="Default"/>
              <w:rPr>
                <w:sz w:val="36"/>
                <w:szCs w:val="28"/>
              </w:rPr>
            </w:pPr>
            <w:r w:rsidRPr="002451BA">
              <w:rPr>
                <w:b/>
                <w:bCs/>
                <w:i/>
                <w:iCs/>
                <w:sz w:val="36"/>
                <w:szCs w:val="28"/>
              </w:rPr>
              <w:t xml:space="preserve">Digitalni sadržaji i suradnja </w:t>
            </w:r>
          </w:p>
        </w:tc>
      </w:tr>
      <w:tr w:rsidR="002451BA" w:rsidRPr="002451B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3593" w:type="dxa"/>
          </w:tcPr>
          <w:p w:rsidR="002451BA" w:rsidRPr="002451BA" w:rsidRDefault="002451BA">
            <w:pPr>
              <w:pStyle w:val="Default"/>
              <w:rPr>
                <w:sz w:val="28"/>
                <w:szCs w:val="22"/>
              </w:rPr>
            </w:pPr>
            <w:r w:rsidRPr="002451BA">
              <w:rPr>
                <w:b/>
                <w:bCs/>
                <w:i/>
                <w:iCs/>
                <w:sz w:val="28"/>
                <w:szCs w:val="22"/>
              </w:rPr>
              <w:t xml:space="preserve">Dovoljan (2) </w:t>
            </w:r>
          </w:p>
        </w:tc>
        <w:tc>
          <w:tcPr>
            <w:tcW w:w="3593" w:type="dxa"/>
            <w:gridSpan w:val="2"/>
          </w:tcPr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i/>
                <w:iCs/>
                <w:szCs w:val="20"/>
              </w:rPr>
              <w:t xml:space="preserve">Prisjeća se osnovnih pojmova uz pomoć učitelja.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szCs w:val="20"/>
              </w:rPr>
              <w:t xml:space="preserve"> Mogućnosti interaktivnog sučelja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szCs w:val="20"/>
              </w:rPr>
              <w:t xml:space="preserve"> Naredbe za ispis izlaznih vrijednosti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szCs w:val="20"/>
              </w:rPr>
              <w:t xml:space="preserve"> Primjena matematičkih operatora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szCs w:val="20"/>
              </w:rPr>
              <w:t xml:space="preserve"> Naredbe za crtanje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</w:p>
        </w:tc>
        <w:tc>
          <w:tcPr>
            <w:tcW w:w="3593" w:type="dxa"/>
            <w:gridSpan w:val="2"/>
          </w:tcPr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i/>
                <w:iCs/>
                <w:szCs w:val="20"/>
              </w:rPr>
              <w:t xml:space="preserve">Radi uz pomoć i samostalno ne uočava pogreške.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szCs w:val="20"/>
              </w:rPr>
              <w:t xml:space="preserve"> </w:t>
            </w:r>
            <w:r w:rsidRPr="002451BA">
              <w:rPr>
                <w:i/>
                <w:iCs/>
                <w:szCs w:val="20"/>
              </w:rPr>
              <w:t xml:space="preserve">stvara algoritam za rješavanje jednostavnoga zadatka, provjerava ispravnost algoritma, otkriva i popravlja pogreške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</w:p>
        </w:tc>
        <w:tc>
          <w:tcPr>
            <w:tcW w:w="3593" w:type="dxa"/>
          </w:tcPr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i/>
                <w:iCs/>
                <w:szCs w:val="20"/>
              </w:rPr>
              <w:t xml:space="preserve">Prisjeća se mogućnosti programskog jezika i načina rada. </w:t>
            </w:r>
          </w:p>
        </w:tc>
      </w:tr>
      <w:tr w:rsidR="002451BA" w:rsidRPr="002451BA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3593" w:type="dxa"/>
          </w:tcPr>
          <w:p w:rsidR="002451BA" w:rsidRPr="002451BA" w:rsidRDefault="002451BA">
            <w:pPr>
              <w:pStyle w:val="Default"/>
              <w:rPr>
                <w:sz w:val="28"/>
                <w:szCs w:val="22"/>
              </w:rPr>
            </w:pPr>
            <w:r w:rsidRPr="002451BA">
              <w:rPr>
                <w:b/>
                <w:bCs/>
                <w:i/>
                <w:iCs/>
                <w:sz w:val="28"/>
                <w:szCs w:val="22"/>
              </w:rPr>
              <w:t xml:space="preserve">Dobar (3) </w:t>
            </w:r>
          </w:p>
        </w:tc>
        <w:tc>
          <w:tcPr>
            <w:tcW w:w="3593" w:type="dxa"/>
            <w:gridSpan w:val="2"/>
          </w:tcPr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i/>
                <w:iCs/>
                <w:szCs w:val="20"/>
              </w:rPr>
              <w:t xml:space="preserve">Poznaje osnovne pojmove.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szCs w:val="20"/>
              </w:rPr>
              <w:t xml:space="preserve"> </w:t>
            </w:r>
            <w:r w:rsidRPr="002451BA">
              <w:rPr>
                <w:i/>
                <w:iCs/>
                <w:szCs w:val="20"/>
              </w:rPr>
              <w:t xml:space="preserve">Naredbe za uređivanje i ispis izlaznih vrijednosti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szCs w:val="20"/>
              </w:rPr>
              <w:t xml:space="preserve"> Primjena matematičkih operatora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szCs w:val="20"/>
              </w:rPr>
              <w:t xml:space="preserve"> Varijable u programu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szCs w:val="20"/>
              </w:rPr>
              <w:t xml:space="preserve"> Jednostavno grananje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szCs w:val="20"/>
              </w:rPr>
              <w:t xml:space="preserve"> Struktura ponavljanja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szCs w:val="20"/>
              </w:rPr>
              <w:t xml:space="preserve"> Kornjačina grafika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</w:p>
        </w:tc>
        <w:tc>
          <w:tcPr>
            <w:tcW w:w="3593" w:type="dxa"/>
            <w:gridSpan w:val="2"/>
          </w:tcPr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i/>
                <w:iCs/>
                <w:szCs w:val="20"/>
              </w:rPr>
              <w:t xml:space="preserve">Radi uz povremenu pomoć učitelja, pogreške uočava i ispravlja ih uz pomoć učitelja.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szCs w:val="20"/>
              </w:rPr>
              <w:t xml:space="preserve"> </w:t>
            </w:r>
            <w:r w:rsidRPr="002451BA">
              <w:rPr>
                <w:i/>
                <w:iCs/>
                <w:szCs w:val="20"/>
              </w:rPr>
              <w:t xml:space="preserve">stvara algoritam za rješavanje jednostavnoga zadatka koristeći matematičke operatore te jednostavnu strukturu grananja, provjerava ispravnost algoritma, otkriva i popravlja pogreške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</w:p>
        </w:tc>
        <w:tc>
          <w:tcPr>
            <w:tcW w:w="3593" w:type="dxa"/>
          </w:tcPr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i/>
                <w:iCs/>
                <w:szCs w:val="20"/>
              </w:rPr>
              <w:t xml:space="preserve">Osmišljava plan izrade jednostavnog digitalnog rada, izrađuje ga, pohranjuje u mapu digitalnih radova uz pomoć te uočava i ispravlja pogreške. </w:t>
            </w:r>
          </w:p>
        </w:tc>
      </w:tr>
      <w:tr w:rsidR="002451BA" w:rsidRPr="002451B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93" w:type="dxa"/>
          </w:tcPr>
          <w:p w:rsidR="002451BA" w:rsidRPr="002451BA" w:rsidRDefault="002451BA">
            <w:pPr>
              <w:pStyle w:val="Default"/>
              <w:rPr>
                <w:sz w:val="28"/>
                <w:szCs w:val="22"/>
              </w:rPr>
            </w:pPr>
            <w:r w:rsidRPr="002451BA">
              <w:rPr>
                <w:b/>
                <w:bCs/>
                <w:i/>
                <w:iCs/>
                <w:sz w:val="28"/>
                <w:szCs w:val="22"/>
              </w:rPr>
              <w:t xml:space="preserve">Vrlo dobar (4) </w:t>
            </w:r>
          </w:p>
        </w:tc>
        <w:tc>
          <w:tcPr>
            <w:tcW w:w="3593" w:type="dxa"/>
            <w:gridSpan w:val="2"/>
          </w:tcPr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i/>
                <w:iCs/>
                <w:szCs w:val="20"/>
              </w:rPr>
              <w:t xml:space="preserve">Poznaje sve nastavne sadržaje, ali ih ne povezuje sa sličnim sadržajima.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szCs w:val="20"/>
              </w:rPr>
              <w:t xml:space="preserve"> Jednostavno grananje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szCs w:val="20"/>
              </w:rPr>
              <w:t xml:space="preserve"> Struktura ponavljanja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szCs w:val="20"/>
              </w:rPr>
              <w:t xml:space="preserve"> Odluke i petlje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szCs w:val="20"/>
              </w:rPr>
              <w:lastRenderedPageBreak/>
              <w:t xml:space="preserve"> Kornjačina grafika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szCs w:val="20"/>
              </w:rPr>
              <w:t xml:space="preserve"> Struktura ponavljanja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</w:p>
        </w:tc>
        <w:tc>
          <w:tcPr>
            <w:tcW w:w="3593" w:type="dxa"/>
            <w:gridSpan w:val="2"/>
          </w:tcPr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i/>
                <w:iCs/>
                <w:szCs w:val="20"/>
              </w:rPr>
              <w:lastRenderedPageBreak/>
              <w:t xml:space="preserve">Primjenjuje stečeno znanje, samostalno uočava pogreške.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szCs w:val="20"/>
              </w:rPr>
              <w:t xml:space="preserve"> </w:t>
            </w:r>
            <w:r w:rsidRPr="002451BA">
              <w:rPr>
                <w:i/>
                <w:iCs/>
                <w:szCs w:val="20"/>
              </w:rPr>
              <w:t xml:space="preserve">stvara algoritam za rješavanje jednostavnoga zadatka grananja, i ponavljanja, provjerava </w:t>
            </w:r>
            <w:r w:rsidRPr="002451BA">
              <w:rPr>
                <w:i/>
                <w:iCs/>
                <w:szCs w:val="20"/>
              </w:rPr>
              <w:lastRenderedPageBreak/>
              <w:t xml:space="preserve">ispravnost algoritma, otkriva i popravlja pogreške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</w:p>
        </w:tc>
        <w:tc>
          <w:tcPr>
            <w:tcW w:w="3593" w:type="dxa"/>
          </w:tcPr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i/>
                <w:iCs/>
                <w:szCs w:val="20"/>
              </w:rPr>
              <w:lastRenderedPageBreak/>
              <w:t xml:space="preserve">Osmišljava plan izrade digitalnog rada, izrađuje ga, pohranjuje u mapu digitalnih radova. </w:t>
            </w:r>
          </w:p>
        </w:tc>
      </w:tr>
      <w:tr w:rsidR="002451BA" w:rsidRPr="002451BA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3593" w:type="dxa"/>
          </w:tcPr>
          <w:p w:rsidR="002451BA" w:rsidRPr="002451BA" w:rsidRDefault="002451BA">
            <w:pPr>
              <w:pStyle w:val="Default"/>
              <w:rPr>
                <w:sz w:val="28"/>
                <w:szCs w:val="22"/>
              </w:rPr>
            </w:pPr>
            <w:r w:rsidRPr="002451BA">
              <w:rPr>
                <w:b/>
                <w:bCs/>
                <w:i/>
                <w:iCs/>
                <w:sz w:val="28"/>
                <w:szCs w:val="22"/>
              </w:rPr>
              <w:lastRenderedPageBreak/>
              <w:t xml:space="preserve">Odličan (5) </w:t>
            </w:r>
          </w:p>
        </w:tc>
        <w:tc>
          <w:tcPr>
            <w:tcW w:w="3593" w:type="dxa"/>
            <w:gridSpan w:val="2"/>
          </w:tcPr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i/>
                <w:iCs/>
                <w:szCs w:val="20"/>
              </w:rPr>
              <w:t xml:space="preserve">Povezuje usvojeno znanje s drugim sličnim sadržajima.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szCs w:val="20"/>
              </w:rPr>
              <w:t xml:space="preserve"> Jednostavno grananje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szCs w:val="20"/>
              </w:rPr>
              <w:t xml:space="preserve"> Složeno grananje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szCs w:val="20"/>
              </w:rPr>
              <w:t xml:space="preserve"> Struktura ponavljanja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szCs w:val="20"/>
              </w:rPr>
              <w:t xml:space="preserve"> Odluke i petlje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szCs w:val="20"/>
              </w:rPr>
              <w:t xml:space="preserve"> Kornjačina grafika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</w:p>
        </w:tc>
        <w:tc>
          <w:tcPr>
            <w:tcW w:w="3593" w:type="dxa"/>
            <w:gridSpan w:val="2"/>
          </w:tcPr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i/>
                <w:iCs/>
                <w:szCs w:val="20"/>
              </w:rPr>
              <w:t xml:space="preserve">Kreativno primjenjuje usvojene vještine u novim situacijama. Proučava, primjenjuje i prilagođava algoritam zadanom problemu. </w:t>
            </w:r>
          </w:p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i/>
                <w:iCs/>
                <w:szCs w:val="20"/>
              </w:rPr>
              <w:t xml:space="preserve">Pronalazi slične probleme na koje se odabrani algoritam može primijeniti i utvrđuje važna obilježja algoritma grananja i ponavljanja. Primjenjuje kreativno naredbe kornjačine grafike </w:t>
            </w:r>
          </w:p>
        </w:tc>
        <w:tc>
          <w:tcPr>
            <w:tcW w:w="3593" w:type="dxa"/>
          </w:tcPr>
          <w:p w:rsidR="002451BA" w:rsidRPr="002451BA" w:rsidRDefault="002451BA">
            <w:pPr>
              <w:pStyle w:val="Default"/>
              <w:rPr>
                <w:szCs w:val="20"/>
              </w:rPr>
            </w:pPr>
            <w:r w:rsidRPr="002451BA">
              <w:rPr>
                <w:i/>
                <w:iCs/>
                <w:szCs w:val="20"/>
              </w:rPr>
              <w:t xml:space="preserve">Samostalno i kreativno osmišljava plan izrade digitalnog rada, izrađuje ga, pohranjuje u mapu digitalnih radova i vrednuje ga .Koristi se programskim alatom za stvaranje programa u kojemu se koristi naredbama grananja i ponavljanja te naredbama kornjačine grafike. </w:t>
            </w:r>
          </w:p>
        </w:tc>
      </w:tr>
    </w:tbl>
    <w:p w:rsidR="00FD6624" w:rsidRPr="002451BA" w:rsidRDefault="00FD6624">
      <w:pPr>
        <w:rPr>
          <w:sz w:val="28"/>
        </w:rPr>
      </w:pPr>
    </w:p>
    <w:sectPr w:rsidR="00FD6624" w:rsidRPr="002451BA" w:rsidSect="002451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BA"/>
    <w:rsid w:val="002451BA"/>
    <w:rsid w:val="00F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451B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451B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2020-02-05T08:07:00Z</dcterms:created>
  <dcterms:modified xsi:type="dcterms:W3CDTF">2020-02-05T08:10:00Z</dcterms:modified>
</cp:coreProperties>
</file>