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2D1F" w14:textId="15F78D35" w:rsidR="009E1CA9" w:rsidRPr="007C497E" w:rsidRDefault="006748C3" w:rsidP="007C497E">
      <w:pPr>
        <w:pStyle w:val="Naslov11"/>
        <w:spacing w:before="60"/>
        <w:rPr>
          <w:b w:val="0"/>
          <w:bCs w:val="0"/>
          <w:sz w:val="22"/>
          <w:szCs w:val="22"/>
          <w:lang w:val="hr-HR"/>
        </w:rPr>
        <w:sectPr w:rsidR="009E1CA9" w:rsidRPr="007C497E">
          <w:type w:val="continuous"/>
          <w:pgSz w:w="11900" w:h="16840"/>
          <w:pgMar w:top="300" w:right="800" w:bottom="280" w:left="820" w:header="720" w:footer="720" w:gutter="0"/>
          <w:cols w:space="720"/>
        </w:sectPr>
      </w:pPr>
      <w:r w:rsidRPr="00B81566">
        <w:rPr>
          <w:color w:val="231F20"/>
          <w:spacing w:val="1"/>
          <w:sz w:val="22"/>
          <w:szCs w:val="22"/>
          <w:lang w:val="hr-HR"/>
        </w:rPr>
        <w:t>P</w:t>
      </w:r>
      <w:r w:rsidRPr="00B81566">
        <w:rPr>
          <w:color w:val="231F20"/>
          <w:sz w:val="22"/>
          <w:szCs w:val="22"/>
          <w:lang w:val="hr-HR"/>
        </w:rPr>
        <w:t>o</w:t>
      </w:r>
      <w:r w:rsidRPr="00B81566">
        <w:rPr>
          <w:color w:val="231F20"/>
          <w:spacing w:val="-1"/>
          <w:sz w:val="22"/>
          <w:szCs w:val="22"/>
          <w:lang w:val="hr-HR"/>
        </w:rPr>
        <w:t>z</w:t>
      </w:r>
      <w:r w:rsidRPr="00B81566">
        <w:rPr>
          <w:color w:val="231F20"/>
          <w:spacing w:val="-2"/>
          <w:sz w:val="22"/>
          <w:szCs w:val="22"/>
          <w:lang w:val="hr-HR"/>
        </w:rPr>
        <w:t>i</w:t>
      </w:r>
      <w:r w:rsidRPr="00B81566">
        <w:rPr>
          <w:color w:val="231F20"/>
          <w:sz w:val="22"/>
          <w:szCs w:val="22"/>
          <w:lang w:val="hr-HR"/>
        </w:rPr>
        <w:t>v</w:t>
      </w:r>
      <w:r w:rsidRPr="00B81566">
        <w:rPr>
          <w:color w:val="231F20"/>
          <w:spacing w:val="-8"/>
          <w:sz w:val="22"/>
          <w:szCs w:val="22"/>
          <w:lang w:val="hr-HR"/>
        </w:rPr>
        <w:t xml:space="preserve"> </w:t>
      </w:r>
      <w:r w:rsidRPr="00B81566">
        <w:rPr>
          <w:color w:val="231F20"/>
          <w:sz w:val="22"/>
          <w:szCs w:val="22"/>
          <w:lang w:val="hr-HR"/>
        </w:rPr>
        <w:t>na</w:t>
      </w:r>
      <w:r w:rsidRPr="00B81566">
        <w:rPr>
          <w:color w:val="231F20"/>
          <w:spacing w:val="-7"/>
          <w:sz w:val="22"/>
          <w:szCs w:val="22"/>
          <w:lang w:val="hr-HR"/>
        </w:rPr>
        <w:t xml:space="preserve"> </w:t>
      </w:r>
      <w:r w:rsidR="00084FDE" w:rsidRPr="00B81566">
        <w:rPr>
          <w:color w:val="231F20"/>
          <w:spacing w:val="-7"/>
          <w:sz w:val="22"/>
          <w:szCs w:val="22"/>
          <w:lang w:val="hr-HR"/>
        </w:rPr>
        <w:t xml:space="preserve">dobrovoljno </w:t>
      </w:r>
      <w:r w:rsidR="002C5842" w:rsidRPr="00B81566">
        <w:rPr>
          <w:sz w:val="22"/>
          <w:szCs w:val="22"/>
          <w:lang w:val="hr-HR"/>
        </w:rPr>
        <w:t>cijepljenj</w:t>
      </w:r>
      <w:r w:rsidR="00084FDE" w:rsidRPr="00B81566">
        <w:rPr>
          <w:sz w:val="22"/>
          <w:szCs w:val="22"/>
          <w:lang w:val="hr-HR"/>
        </w:rPr>
        <w:t xml:space="preserve">e učenica i učenika </w:t>
      </w:r>
      <w:r w:rsidR="002C5842" w:rsidRPr="00B81566">
        <w:rPr>
          <w:sz w:val="22"/>
          <w:szCs w:val="22"/>
          <w:lang w:val="hr-HR"/>
        </w:rPr>
        <w:t xml:space="preserve">protiv bolesti COVID-19 </w:t>
      </w:r>
      <w:r w:rsidRPr="00B81566">
        <w:rPr>
          <w:color w:val="231F20"/>
          <w:sz w:val="22"/>
          <w:szCs w:val="22"/>
          <w:lang w:val="hr-HR"/>
        </w:rPr>
        <w:t>i</w:t>
      </w:r>
      <w:r w:rsidRPr="00B81566">
        <w:rPr>
          <w:color w:val="231F20"/>
          <w:spacing w:val="-10"/>
          <w:sz w:val="22"/>
          <w:szCs w:val="22"/>
          <w:lang w:val="hr-HR"/>
        </w:rPr>
        <w:t xml:space="preserve"> </w:t>
      </w:r>
      <w:r w:rsidRPr="00B81566">
        <w:rPr>
          <w:color w:val="231F20"/>
          <w:spacing w:val="-2"/>
          <w:sz w:val="22"/>
          <w:szCs w:val="22"/>
          <w:lang w:val="hr-HR"/>
        </w:rPr>
        <w:t>i</w:t>
      </w:r>
      <w:r w:rsidRPr="00B81566">
        <w:rPr>
          <w:color w:val="231F20"/>
          <w:sz w:val="22"/>
          <w:szCs w:val="22"/>
          <w:lang w:val="hr-HR"/>
        </w:rPr>
        <w:t>n</w:t>
      </w:r>
      <w:r w:rsidRPr="00B81566">
        <w:rPr>
          <w:color w:val="231F20"/>
          <w:spacing w:val="-1"/>
          <w:sz w:val="22"/>
          <w:szCs w:val="22"/>
          <w:lang w:val="hr-HR"/>
        </w:rPr>
        <w:t>f</w:t>
      </w:r>
      <w:r w:rsidRPr="00B81566">
        <w:rPr>
          <w:color w:val="231F20"/>
          <w:sz w:val="22"/>
          <w:szCs w:val="22"/>
          <w:lang w:val="hr-HR"/>
        </w:rPr>
        <w:t>or</w:t>
      </w:r>
      <w:r w:rsidRPr="00B81566">
        <w:rPr>
          <w:color w:val="231F20"/>
          <w:spacing w:val="1"/>
          <w:sz w:val="22"/>
          <w:szCs w:val="22"/>
          <w:lang w:val="hr-HR"/>
        </w:rPr>
        <w:t>m</w:t>
      </w:r>
      <w:r w:rsidRPr="00B81566">
        <w:rPr>
          <w:color w:val="231F20"/>
          <w:spacing w:val="-2"/>
          <w:sz w:val="22"/>
          <w:szCs w:val="22"/>
          <w:lang w:val="hr-HR"/>
        </w:rPr>
        <w:t>i</w:t>
      </w:r>
      <w:r w:rsidRPr="00B81566">
        <w:rPr>
          <w:color w:val="231F20"/>
          <w:sz w:val="22"/>
          <w:szCs w:val="22"/>
          <w:lang w:val="hr-HR"/>
        </w:rPr>
        <w:t>r</w:t>
      </w:r>
      <w:r w:rsidRPr="00B81566">
        <w:rPr>
          <w:color w:val="231F20"/>
          <w:spacing w:val="-5"/>
          <w:sz w:val="22"/>
          <w:szCs w:val="22"/>
          <w:lang w:val="hr-HR"/>
        </w:rPr>
        <w:t>a</w:t>
      </w:r>
      <w:r w:rsidRPr="00B81566">
        <w:rPr>
          <w:color w:val="231F20"/>
          <w:sz w:val="22"/>
          <w:szCs w:val="22"/>
          <w:lang w:val="hr-HR"/>
        </w:rPr>
        <w:t>ni</w:t>
      </w:r>
      <w:r w:rsidRPr="00B81566">
        <w:rPr>
          <w:color w:val="231F20"/>
          <w:spacing w:val="-9"/>
          <w:sz w:val="22"/>
          <w:szCs w:val="22"/>
          <w:lang w:val="hr-HR"/>
        </w:rPr>
        <w:t xml:space="preserve"> </w:t>
      </w:r>
      <w:r w:rsidRPr="00B81566">
        <w:rPr>
          <w:color w:val="231F20"/>
          <w:sz w:val="22"/>
          <w:szCs w:val="22"/>
          <w:lang w:val="hr-HR"/>
        </w:rPr>
        <w:t>p</w:t>
      </w:r>
      <w:r w:rsidRPr="00B81566">
        <w:rPr>
          <w:color w:val="231F20"/>
          <w:spacing w:val="-1"/>
          <w:sz w:val="22"/>
          <w:szCs w:val="22"/>
          <w:lang w:val="hr-HR"/>
        </w:rPr>
        <w:t>r</w:t>
      </w:r>
      <w:r w:rsidRPr="00B81566">
        <w:rPr>
          <w:color w:val="231F20"/>
          <w:spacing w:val="-2"/>
          <w:sz w:val="22"/>
          <w:szCs w:val="22"/>
          <w:lang w:val="hr-HR"/>
        </w:rPr>
        <w:t>i</w:t>
      </w:r>
      <w:r w:rsidRPr="00B81566">
        <w:rPr>
          <w:color w:val="231F20"/>
          <w:sz w:val="22"/>
          <w:szCs w:val="22"/>
          <w:lang w:val="hr-HR"/>
        </w:rPr>
        <w:t>s</w:t>
      </w:r>
      <w:r w:rsidRPr="00B81566">
        <w:rPr>
          <w:color w:val="231F20"/>
          <w:spacing w:val="-2"/>
          <w:sz w:val="22"/>
          <w:szCs w:val="22"/>
          <w:lang w:val="hr-HR"/>
        </w:rPr>
        <w:t>t</w:t>
      </w:r>
      <w:r w:rsidRPr="00B81566">
        <w:rPr>
          <w:color w:val="231F20"/>
          <w:spacing w:val="1"/>
          <w:sz w:val="22"/>
          <w:szCs w:val="22"/>
          <w:lang w:val="hr-HR"/>
        </w:rPr>
        <w:t>a</w:t>
      </w:r>
      <w:r w:rsidRPr="00B81566">
        <w:rPr>
          <w:color w:val="231F20"/>
          <w:sz w:val="22"/>
          <w:szCs w:val="22"/>
          <w:lang w:val="hr-HR"/>
        </w:rPr>
        <w:t>n</w:t>
      </w:r>
      <w:r w:rsidRPr="00B81566">
        <w:rPr>
          <w:color w:val="231F20"/>
          <w:spacing w:val="1"/>
          <w:sz w:val="22"/>
          <w:szCs w:val="22"/>
          <w:lang w:val="hr-HR"/>
        </w:rPr>
        <w:t>a</w:t>
      </w:r>
      <w:r w:rsidRPr="00B81566">
        <w:rPr>
          <w:color w:val="231F20"/>
          <w:sz w:val="22"/>
          <w:szCs w:val="22"/>
          <w:lang w:val="hr-HR"/>
        </w:rPr>
        <w:t>k</w:t>
      </w:r>
      <w:r w:rsidR="000C329B" w:rsidRPr="00B81566">
        <w:rPr>
          <w:color w:val="231F20"/>
          <w:sz w:val="22"/>
          <w:szCs w:val="22"/>
          <w:lang w:val="hr-HR"/>
        </w:rPr>
        <w:t xml:space="preserve"> roditelj</w:t>
      </w:r>
      <w:r w:rsidR="007C497E">
        <w:rPr>
          <w:color w:val="231F20"/>
          <w:sz w:val="22"/>
          <w:szCs w:val="22"/>
          <w:lang w:val="hr-HR"/>
        </w:rPr>
        <w:t>a</w:t>
      </w:r>
    </w:p>
    <w:p w14:paraId="1C5A1D25" w14:textId="77777777" w:rsidR="00146E1E" w:rsidRPr="00B81566" w:rsidRDefault="00146E1E" w:rsidP="007C497E">
      <w:pPr>
        <w:pStyle w:val="Naslov11"/>
        <w:tabs>
          <w:tab w:val="left" w:pos="487"/>
        </w:tabs>
        <w:ind w:left="0" w:right="1201"/>
        <w:jc w:val="both"/>
        <w:rPr>
          <w:color w:val="231F20"/>
          <w:lang w:val="hr-HR"/>
        </w:rPr>
      </w:pPr>
      <w:r w:rsidRPr="00B81566">
        <w:rPr>
          <w:color w:val="231F20"/>
          <w:lang w:val="hr-HR"/>
        </w:rPr>
        <w:t>Što je COVID-19?</w:t>
      </w:r>
    </w:p>
    <w:p w14:paraId="481CE716" w14:textId="77777777" w:rsidR="00146E1E" w:rsidRPr="00B81566" w:rsidRDefault="00146E1E" w:rsidP="00BC3ECA">
      <w:pPr>
        <w:pStyle w:val="Tijeloteksta"/>
        <w:spacing w:before="4" w:line="239" w:lineRule="auto"/>
        <w:ind w:left="-57" w:right="58"/>
        <w:jc w:val="both"/>
        <w:rPr>
          <w:color w:val="231F20"/>
          <w:spacing w:val="-2"/>
          <w:lang w:val="hr-HR"/>
        </w:rPr>
      </w:pPr>
      <w:r w:rsidRPr="00B81566">
        <w:rPr>
          <w:color w:val="231F20"/>
          <w:spacing w:val="-2"/>
          <w:lang w:val="hr-HR"/>
        </w:rPr>
        <w:t xml:space="preserve">COVID-19 je zarazna bolest uzrokovana </w:t>
      </w:r>
      <w:proofErr w:type="spellStart"/>
      <w:r w:rsidRPr="00B81566">
        <w:rPr>
          <w:color w:val="231F20"/>
          <w:spacing w:val="-2"/>
          <w:lang w:val="hr-HR"/>
        </w:rPr>
        <w:t>koronavirusom</w:t>
      </w:r>
      <w:proofErr w:type="spellEnd"/>
      <w:r w:rsidRPr="00B81566">
        <w:rPr>
          <w:color w:val="231F20"/>
          <w:spacing w:val="-2"/>
          <w:lang w:val="hr-HR"/>
        </w:rPr>
        <w:t xml:space="preserve"> SARS-CoV-2. Većina zaraženih ima blagu do umjerenu respiratornu bolest i oporavlja se bez posebnog liječenja. Međutim, svatko se može zaraziti, teško razboljeti ili umrijeti od COVID-19 u bilo kojoj dobi.</w:t>
      </w:r>
      <w:r w:rsidRPr="00B81566">
        <w:rPr>
          <w:color w:val="231F20"/>
          <w:lang w:val="hr-HR"/>
        </w:rPr>
        <w:t xml:space="preserve"> </w:t>
      </w:r>
      <w:r w:rsidRPr="00B81566">
        <w:rPr>
          <w:color w:val="231F20"/>
          <w:spacing w:val="-2"/>
          <w:lang w:val="hr-HR"/>
        </w:rPr>
        <w:t xml:space="preserve">Stariji ljudi i oni s kroničnim bolestima poput </w:t>
      </w:r>
      <w:proofErr w:type="spellStart"/>
      <w:r w:rsidRPr="00B81566">
        <w:rPr>
          <w:color w:val="231F20"/>
          <w:spacing w:val="-2"/>
          <w:lang w:val="hr-HR"/>
        </w:rPr>
        <w:t>srčanožilnih</w:t>
      </w:r>
      <w:proofErr w:type="spellEnd"/>
      <w:r w:rsidRPr="00B81566">
        <w:rPr>
          <w:color w:val="231F20"/>
          <w:spacing w:val="-2"/>
          <w:lang w:val="hr-HR"/>
        </w:rPr>
        <w:t xml:space="preserve"> bolesti, dijabetesa, kronične respiratorne bolesti ili raka imaju veću vjerojatnost da će razviti tešku bolest. </w:t>
      </w:r>
      <w:r w:rsidRPr="00B81566">
        <w:rPr>
          <w:color w:val="231F20"/>
          <w:lang w:val="hr-HR"/>
        </w:rPr>
        <w:t>Virus se širi iz usta ili nosa zaražene osobe u malim česticama dok osoba kašlje, kiše, govori, pjeva ili diše, te je najbolja zaštita cijepljenje.</w:t>
      </w:r>
    </w:p>
    <w:p w14:paraId="17DA1E3F" w14:textId="77777777" w:rsidR="00146E1E" w:rsidRPr="00B81566" w:rsidRDefault="00146E1E" w:rsidP="00BC3ECA">
      <w:pPr>
        <w:pStyle w:val="Naslov11"/>
        <w:tabs>
          <w:tab w:val="left" w:pos="487"/>
        </w:tabs>
        <w:ind w:left="-57" w:right="1201"/>
        <w:rPr>
          <w:b w:val="0"/>
          <w:bCs w:val="0"/>
          <w:lang w:val="hr-HR"/>
        </w:rPr>
      </w:pPr>
      <w:r w:rsidRPr="00B81566">
        <w:rPr>
          <w:color w:val="231F20"/>
          <w:lang w:val="hr-HR"/>
        </w:rPr>
        <w:t>C</w:t>
      </w:r>
      <w:r w:rsidRPr="00B81566">
        <w:rPr>
          <w:color w:val="231F20"/>
          <w:spacing w:val="1"/>
          <w:lang w:val="hr-HR"/>
        </w:rPr>
        <w:t>je</w:t>
      </w:r>
      <w:r w:rsidRPr="00B81566">
        <w:rPr>
          <w:color w:val="231F20"/>
          <w:lang w:val="hr-HR"/>
        </w:rPr>
        <w:t>p</w:t>
      </w:r>
      <w:r w:rsidRPr="00B81566">
        <w:rPr>
          <w:color w:val="231F20"/>
          <w:spacing w:val="1"/>
          <w:lang w:val="hr-HR"/>
        </w:rPr>
        <w:t>i</w:t>
      </w:r>
      <w:r w:rsidRPr="00B81566">
        <w:rPr>
          <w:color w:val="231F20"/>
          <w:lang w:val="hr-HR"/>
        </w:rPr>
        <w:t xml:space="preserve">vo </w:t>
      </w:r>
      <w:r w:rsidRPr="00B81566">
        <w:rPr>
          <w:color w:val="231F20"/>
          <w:spacing w:val="1"/>
          <w:lang w:val="hr-HR"/>
        </w:rPr>
        <w:t>p</w:t>
      </w:r>
      <w:r w:rsidRPr="00B81566">
        <w:rPr>
          <w:color w:val="231F20"/>
          <w:lang w:val="hr-HR"/>
        </w:rPr>
        <w:t>r</w:t>
      </w:r>
      <w:r w:rsidRPr="00B81566">
        <w:rPr>
          <w:color w:val="231F20"/>
          <w:spacing w:val="1"/>
          <w:lang w:val="hr-HR"/>
        </w:rPr>
        <w:t>ot</w:t>
      </w:r>
      <w:r w:rsidRPr="00B81566">
        <w:rPr>
          <w:color w:val="231F20"/>
          <w:lang w:val="hr-HR"/>
        </w:rPr>
        <w:t xml:space="preserve">iv </w:t>
      </w:r>
      <w:r w:rsidRPr="00B81566">
        <w:rPr>
          <w:color w:val="231F20"/>
          <w:spacing w:val="1"/>
          <w:lang w:val="hr-HR"/>
        </w:rPr>
        <w:t>COVID-19</w:t>
      </w:r>
    </w:p>
    <w:p w14:paraId="25C715E7" w14:textId="31CFBFB1" w:rsidR="00146E1E" w:rsidRPr="00B81566" w:rsidRDefault="00146E1E" w:rsidP="00BC3ECA">
      <w:pPr>
        <w:pStyle w:val="Tijeloteksta"/>
        <w:ind w:left="-57" w:right="57"/>
        <w:jc w:val="both"/>
        <w:rPr>
          <w:color w:val="231F20"/>
          <w:spacing w:val="-1"/>
          <w:lang w:val="hr-HR"/>
        </w:rPr>
      </w:pPr>
      <w:r w:rsidRPr="00B81566">
        <w:rPr>
          <w:color w:val="231F20"/>
          <w:spacing w:val="-1"/>
          <w:lang w:val="hr-HR"/>
        </w:rPr>
        <w:t xml:space="preserve">Za cijepljenje </w:t>
      </w:r>
      <w:r w:rsidR="005631A7" w:rsidRPr="00B81566">
        <w:rPr>
          <w:color w:val="231F20"/>
          <w:spacing w:val="-1"/>
          <w:lang w:val="hr-HR"/>
        </w:rPr>
        <w:t>djece</w:t>
      </w:r>
      <w:r w:rsidRPr="00B81566">
        <w:rPr>
          <w:color w:val="231F20"/>
          <w:spacing w:val="-1"/>
          <w:lang w:val="hr-HR"/>
        </w:rPr>
        <w:t xml:space="preserve"> u dobi 12 i više godina registrirana su dva cjepiva protiv COVID-19: </w:t>
      </w:r>
      <w:proofErr w:type="spellStart"/>
      <w:r w:rsidRPr="00B81566">
        <w:rPr>
          <w:color w:val="231F20"/>
          <w:spacing w:val="-1"/>
          <w:lang w:val="hr-HR"/>
        </w:rPr>
        <w:t>Comirnaty</w:t>
      </w:r>
      <w:proofErr w:type="spellEnd"/>
      <w:r w:rsidRPr="00B81566">
        <w:rPr>
          <w:color w:val="231F20"/>
          <w:spacing w:val="-1"/>
          <w:lang w:val="hr-HR"/>
        </w:rPr>
        <w:t xml:space="preserve"> proizvođača Pfizer-</w:t>
      </w:r>
      <w:proofErr w:type="spellStart"/>
      <w:r w:rsidRPr="00B81566">
        <w:rPr>
          <w:color w:val="231F20"/>
          <w:spacing w:val="-1"/>
          <w:lang w:val="hr-HR"/>
        </w:rPr>
        <w:t>BioNTech</w:t>
      </w:r>
      <w:proofErr w:type="spellEnd"/>
      <w:r w:rsidRPr="00B81566">
        <w:rPr>
          <w:color w:val="231F20"/>
          <w:spacing w:val="-1"/>
          <w:lang w:val="hr-HR"/>
        </w:rPr>
        <w:t xml:space="preserve"> i </w:t>
      </w:r>
      <w:proofErr w:type="spellStart"/>
      <w:r w:rsidRPr="00B81566">
        <w:rPr>
          <w:color w:val="231F20"/>
          <w:spacing w:val="-1"/>
          <w:lang w:val="hr-HR"/>
        </w:rPr>
        <w:t>Spikevax</w:t>
      </w:r>
      <w:proofErr w:type="spellEnd"/>
      <w:r w:rsidRPr="00B81566">
        <w:rPr>
          <w:color w:val="231F20"/>
          <w:spacing w:val="-1"/>
          <w:lang w:val="hr-HR"/>
        </w:rPr>
        <w:t xml:space="preserve"> proizvođača Moderna. Oba cjepiva sadrže i temelje se na mehanizmu djelovanja </w:t>
      </w:r>
      <w:proofErr w:type="spellStart"/>
      <w:r w:rsidRPr="00B81566">
        <w:rPr>
          <w:color w:val="231F20"/>
          <w:spacing w:val="-1"/>
          <w:lang w:val="hr-HR"/>
        </w:rPr>
        <w:t>jednolančane</w:t>
      </w:r>
      <w:proofErr w:type="spellEnd"/>
      <w:r w:rsidRPr="00B81566">
        <w:rPr>
          <w:color w:val="231F20"/>
          <w:spacing w:val="-1"/>
          <w:lang w:val="hr-HR"/>
        </w:rPr>
        <w:t xml:space="preserve"> glasničke RNA: </w:t>
      </w:r>
      <w:proofErr w:type="spellStart"/>
      <w:r w:rsidRPr="00B81566">
        <w:rPr>
          <w:b/>
          <w:bCs/>
          <w:color w:val="231F20"/>
          <w:spacing w:val="-1"/>
          <w:lang w:val="hr-HR"/>
        </w:rPr>
        <w:t>mRNA</w:t>
      </w:r>
      <w:proofErr w:type="spellEnd"/>
      <w:r w:rsidRPr="00B81566">
        <w:rPr>
          <w:b/>
          <w:bCs/>
          <w:color w:val="231F20"/>
          <w:spacing w:val="-1"/>
          <w:lang w:val="hr-HR"/>
        </w:rPr>
        <w:t xml:space="preserve"> cjepiva.</w:t>
      </w:r>
      <w:r w:rsidRPr="00B81566">
        <w:rPr>
          <w:lang w:val="hr-HR"/>
        </w:rPr>
        <w:t xml:space="preserve"> </w:t>
      </w:r>
      <w:r w:rsidRPr="00B81566">
        <w:rPr>
          <w:color w:val="231F20"/>
          <w:lang w:val="hr-HR"/>
        </w:rPr>
        <w:t xml:space="preserve">Detalje o cjepivima možete pronaći u </w:t>
      </w:r>
      <w:r w:rsidR="00433FB1">
        <w:rPr>
          <w:color w:val="231F20"/>
          <w:lang w:val="hr-HR"/>
        </w:rPr>
        <w:t>S</w:t>
      </w:r>
      <w:r w:rsidRPr="00B81566">
        <w:rPr>
          <w:color w:val="231F20"/>
          <w:lang w:val="hr-HR"/>
        </w:rPr>
        <w:t xml:space="preserve">ažecima opisa svojstava lijeka objavljenim na mrežnim stranicama </w:t>
      </w:r>
      <w:r w:rsidR="00433FB1">
        <w:rPr>
          <w:color w:val="231F20"/>
          <w:lang w:val="hr-HR"/>
        </w:rPr>
        <w:t>Europske agencije za lijekove (</w:t>
      </w:r>
      <w:r w:rsidRPr="00B81566">
        <w:rPr>
          <w:color w:val="231F20"/>
          <w:lang w:val="hr-HR"/>
        </w:rPr>
        <w:t>EMA</w:t>
      </w:r>
      <w:r w:rsidR="00433FB1">
        <w:rPr>
          <w:color w:val="231F20"/>
          <w:lang w:val="hr-HR"/>
        </w:rPr>
        <w:t>)</w:t>
      </w:r>
      <w:r w:rsidRPr="00B81566">
        <w:rPr>
          <w:color w:val="231F20"/>
          <w:lang w:val="hr-HR"/>
        </w:rPr>
        <w:t xml:space="preserve">: </w:t>
      </w:r>
      <w:r w:rsidRPr="00B81566">
        <w:rPr>
          <w:color w:val="231F20"/>
          <w:spacing w:val="-1"/>
          <w:lang w:val="hr-HR"/>
        </w:rPr>
        <w:t xml:space="preserve">djelotvornost cjepiva </w:t>
      </w:r>
      <w:proofErr w:type="spellStart"/>
      <w:r w:rsidRPr="00B81566">
        <w:rPr>
          <w:color w:val="231F20"/>
          <w:spacing w:val="-1"/>
          <w:lang w:val="hr-HR"/>
        </w:rPr>
        <w:t>Comirnaty</w:t>
      </w:r>
      <w:proofErr w:type="spellEnd"/>
      <w:r w:rsidRPr="00B81566">
        <w:rPr>
          <w:color w:val="231F20"/>
          <w:spacing w:val="-1"/>
          <w:lang w:val="hr-HR"/>
        </w:rPr>
        <w:t xml:space="preserve"> u sprječavanju prve pojave bolesti COVID-19 nakon 7. dana poslije 2. doze u usporedbi s placebom iznosila je 94,6%; d</w:t>
      </w:r>
      <w:r w:rsidRPr="00B81566">
        <w:rPr>
          <w:lang w:val="hr-HR"/>
        </w:rPr>
        <w:t xml:space="preserve">jelotvornost cjepiva </w:t>
      </w:r>
      <w:proofErr w:type="spellStart"/>
      <w:r w:rsidRPr="00B81566">
        <w:rPr>
          <w:lang w:val="hr-HR"/>
        </w:rPr>
        <w:t>Spikevax</w:t>
      </w:r>
      <w:proofErr w:type="spellEnd"/>
      <w:r w:rsidRPr="00B81566">
        <w:rPr>
          <w:lang w:val="hr-HR"/>
        </w:rPr>
        <w:t xml:space="preserve"> u sprječavanju bolesti COVID-19, bez obzira na prethodnu infekciju, od 14 dana nakon 2. doze bila je 93.6%.</w:t>
      </w:r>
    </w:p>
    <w:p w14:paraId="087637C8" w14:textId="77777777" w:rsidR="00084FDE" w:rsidRPr="00B81566" w:rsidRDefault="00146E1E" w:rsidP="00084FDE">
      <w:pPr>
        <w:pStyle w:val="Tijeloteksta"/>
        <w:ind w:left="-57" w:right="57"/>
        <w:jc w:val="both"/>
        <w:rPr>
          <w:rFonts w:cs="Calibri"/>
          <w:b/>
          <w:bCs/>
          <w:color w:val="231F20"/>
          <w:w w:val="99"/>
          <w:lang w:val="hr-HR"/>
        </w:rPr>
      </w:pPr>
      <w:r w:rsidRPr="00B81566">
        <w:rPr>
          <w:rFonts w:cs="Calibri"/>
          <w:b/>
          <w:bCs/>
          <w:color w:val="231F20"/>
          <w:spacing w:val="-2"/>
          <w:lang w:val="hr-HR"/>
        </w:rPr>
        <w:t>K</w:t>
      </w:r>
      <w:r w:rsidRPr="00B81566">
        <w:rPr>
          <w:rFonts w:cs="Calibri"/>
          <w:b/>
          <w:bCs/>
          <w:color w:val="231F20"/>
          <w:spacing w:val="-1"/>
          <w:lang w:val="hr-HR"/>
        </w:rPr>
        <w:t>o</w:t>
      </w:r>
      <w:r w:rsidRPr="00B81566">
        <w:rPr>
          <w:rFonts w:cs="Calibri"/>
          <w:b/>
          <w:bCs/>
          <w:color w:val="231F20"/>
          <w:spacing w:val="-2"/>
          <w:lang w:val="hr-HR"/>
        </w:rPr>
        <w:t>m</w:t>
      </w:r>
      <w:r w:rsidRPr="00B81566">
        <w:rPr>
          <w:rFonts w:cs="Calibri"/>
          <w:b/>
          <w:bCs/>
          <w:color w:val="231F20"/>
          <w:lang w:val="hr-HR"/>
        </w:rPr>
        <w:t>e</w:t>
      </w:r>
      <w:r w:rsidRPr="00B81566">
        <w:rPr>
          <w:rFonts w:cs="Calibri"/>
          <w:b/>
          <w:bCs/>
          <w:color w:val="231F20"/>
          <w:spacing w:val="-8"/>
          <w:lang w:val="hr-HR"/>
        </w:rPr>
        <w:t xml:space="preserve"> </w:t>
      </w:r>
      <w:r w:rsidRPr="00B81566">
        <w:rPr>
          <w:rFonts w:cs="Calibri"/>
          <w:b/>
          <w:bCs/>
          <w:color w:val="231F20"/>
          <w:spacing w:val="-1"/>
          <w:lang w:val="hr-HR"/>
        </w:rPr>
        <w:t>p</w:t>
      </w:r>
      <w:r w:rsidRPr="00B81566">
        <w:rPr>
          <w:rFonts w:cs="Calibri"/>
          <w:b/>
          <w:bCs/>
          <w:color w:val="231F20"/>
          <w:spacing w:val="-2"/>
          <w:lang w:val="hr-HR"/>
        </w:rPr>
        <w:t>re</w:t>
      </w:r>
      <w:r w:rsidRPr="00B81566">
        <w:rPr>
          <w:rFonts w:cs="Calibri"/>
          <w:b/>
          <w:bCs/>
          <w:color w:val="231F20"/>
          <w:spacing w:val="-1"/>
          <w:lang w:val="hr-HR"/>
        </w:rPr>
        <w:t>p</w:t>
      </w:r>
      <w:r w:rsidRPr="00B81566">
        <w:rPr>
          <w:rFonts w:cs="Calibri"/>
          <w:b/>
          <w:bCs/>
          <w:color w:val="231F20"/>
          <w:spacing w:val="-2"/>
          <w:lang w:val="hr-HR"/>
        </w:rPr>
        <w:t>o</w:t>
      </w:r>
      <w:r w:rsidRPr="00B81566">
        <w:rPr>
          <w:rFonts w:cs="Calibri"/>
          <w:b/>
          <w:bCs/>
          <w:color w:val="231F20"/>
          <w:spacing w:val="-1"/>
          <w:lang w:val="hr-HR"/>
        </w:rPr>
        <w:t>ruč</w:t>
      </w:r>
      <w:r w:rsidRPr="00B81566">
        <w:rPr>
          <w:rFonts w:cs="Calibri"/>
          <w:b/>
          <w:bCs/>
          <w:color w:val="231F20"/>
          <w:spacing w:val="-2"/>
          <w:lang w:val="hr-HR"/>
        </w:rPr>
        <w:t>u</w:t>
      </w:r>
      <w:r w:rsidRPr="00B81566">
        <w:rPr>
          <w:rFonts w:cs="Calibri"/>
          <w:b/>
          <w:bCs/>
          <w:color w:val="231F20"/>
          <w:spacing w:val="-1"/>
          <w:lang w:val="hr-HR"/>
        </w:rPr>
        <w:t>j</w:t>
      </w:r>
      <w:r w:rsidRPr="00B81566">
        <w:rPr>
          <w:rFonts w:cs="Calibri"/>
          <w:b/>
          <w:bCs/>
          <w:color w:val="231F20"/>
          <w:lang w:val="hr-HR"/>
        </w:rPr>
        <w:t>e</w:t>
      </w:r>
      <w:r w:rsidR="00084FDE" w:rsidRPr="00B81566">
        <w:rPr>
          <w:rFonts w:cs="Calibri"/>
          <w:b/>
          <w:bCs/>
          <w:color w:val="231F20"/>
          <w:lang w:val="hr-HR"/>
        </w:rPr>
        <w:t>mo</w:t>
      </w:r>
      <w:r w:rsidRPr="00B81566">
        <w:rPr>
          <w:rFonts w:cs="Calibri"/>
          <w:b/>
          <w:bCs/>
          <w:color w:val="231F20"/>
          <w:spacing w:val="-8"/>
          <w:lang w:val="hr-HR"/>
        </w:rPr>
        <w:t xml:space="preserve"> </w:t>
      </w:r>
      <w:r w:rsidRPr="00B81566">
        <w:rPr>
          <w:rFonts w:cs="Calibri"/>
          <w:b/>
          <w:bCs/>
          <w:color w:val="231F20"/>
          <w:spacing w:val="-2"/>
          <w:lang w:val="hr-HR"/>
        </w:rPr>
        <w:t>cij</w:t>
      </w:r>
      <w:r w:rsidRPr="00B81566">
        <w:rPr>
          <w:rFonts w:cs="Calibri"/>
          <w:b/>
          <w:bCs/>
          <w:color w:val="231F20"/>
          <w:spacing w:val="-1"/>
          <w:lang w:val="hr-HR"/>
        </w:rPr>
        <w:t>epl</w:t>
      </w:r>
      <w:r w:rsidRPr="00B81566">
        <w:rPr>
          <w:rFonts w:cs="Calibri"/>
          <w:b/>
          <w:bCs/>
          <w:color w:val="231F20"/>
          <w:spacing w:val="-2"/>
          <w:lang w:val="hr-HR"/>
        </w:rPr>
        <w:t>je</w:t>
      </w:r>
      <w:r w:rsidRPr="00B81566">
        <w:rPr>
          <w:rFonts w:cs="Calibri"/>
          <w:b/>
          <w:bCs/>
          <w:color w:val="231F20"/>
          <w:spacing w:val="-1"/>
          <w:lang w:val="hr-HR"/>
        </w:rPr>
        <w:t>n</w:t>
      </w:r>
      <w:r w:rsidRPr="00B81566">
        <w:rPr>
          <w:rFonts w:cs="Calibri"/>
          <w:b/>
          <w:bCs/>
          <w:color w:val="231F20"/>
          <w:spacing w:val="-2"/>
          <w:lang w:val="hr-HR"/>
        </w:rPr>
        <w:t>j</w:t>
      </w:r>
      <w:r w:rsidRPr="00B81566">
        <w:rPr>
          <w:rFonts w:cs="Calibri"/>
          <w:b/>
          <w:bCs/>
          <w:color w:val="231F20"/>
          <w:lang w:val="hr-HR"/>
        </w:rPr>
        <w:t>e</w:t>
      </w:r>
      <w:r w:rsidRPr="00B81566">
        <w:rPr>
          <w:rFonts w:cs="Calibri"/>
          <w:b/>
          <w:bCs/>
          <w:color w:val="231F20"/>
          <w:spacing w:val="-8"/>
          <w:lang w:val="hr-HR"/>
        </w:rPr>
        <w:t xml:space="preserve"> </w:t>
      </w:r>
      <w:r w:rsidRPr="00B81566">
        <w:rPr>
          <w:rFonts w:cs="Calibri"/>
          <w:b/>
          <w:bCs/>
          <w:color w:val="231F20"/>
          <w:spacing w:val="-1"/>
          <w:lang w:val="hr-HR"/>
        </w:rPr>
        <w:t>p</w:t>
      </w:r>
      <w:r w:rsidRPr="00B81566">
        <w:rPr>
          <w:rFonts w:cs="Calibri"/>
          <w:b/>
          <w:bCs/>
          <w:color w:val="231F20"/>
          <w:spacing w:val="-2"/>
          <w:lang w:val="hr-HR"/>
        </w:rPr>
        <w:t>r</w:t>
      </w:r>
      <w:r w:rsidRPr="00B81566">
        <w:rPr>
          <w:rFonts w:cs="Calibri"/>
          <w:b/>
          <w:bCs/>
          <w:color w:val="231F20"/>
          <w:spacing w:val="-1"/>
          <w:lang w:val="hr-HR"/>
        </w:rPr>
        <w:t>o</w:t>
      </w:r>
      <w:r w:rsidRPr="00B81566">
        <w:rPr>
          <w:rFonts w:cs="Calibri"/>
          <w:b/>
          <w:bCs/>
          <w:color w:val="231F20"/>
          <w:spacing w:val="-2"/>
          <w:lang w:val="hr-HR"/>
        </w:rPr>
        <w:t>t</w:t>
      </w:r>
      <w:r w:rsidRPr="00B81566">
        <w:rPr>
          <w:rFonts w:cs="Calibri"/>
          <w:b/>
          <w:bCs/>
          <w:color w:val="231F20"/>
          <w:spacing w:val="-1"/>
          <w:lang w:val="hr-HR"/>
        </w:rPr>
        <w:t>i</w:t>
      </w:r>
      <w:r w:rsidRPr="00B81566">
        <w:rPr>
          <w:rFonts w:cs="Calibri"/>
          <w:b/>
          <w:bCs/>
          <w:color w:val="231F20"/>
          <w:lang w:val="hr-HR"/>
        </w:rPr>
        <w:t>v</w:t>
      </w:r>
      <w:r w:rsidRPr="00B81566">
        <w:rPr>
          <w:rFonts w:cs="Calibri"/>
          <w:b/>
          <w:bCs/>
          <w:color w:val="231F20"/>
          <w:spacing w:val="-8"/>
          <w:lang w:val="hr-HR"/>
        </w:rPr>
        <w:t xml:space="preserve"> </w:t>
      </w:r>
      <w:r w:rsidRPr="00B81566">
        <w:rPr>
          <w:rFonts w:cs="Calibri"/>
          <w:b/>
          <w:bCs/>
          <w:color w:val="231F20"/>
          <w:spacing w:val="-1"/>
          <w:lang w:val="hr-HR"/>
        </w:rPr>
        <w:t>COVID-19</w:t>
      </w:r>
      <w:r w:rsidRPr="00B81566">
        <w:rPr>
          <w:rFonts w:cs="Calibri"/>
          <w:b/>
          <w:bCs/>
          <w:color w:val="231F20"/>
          <w:lang w:val="hr-HR"/>
        </w:rPr>
        <w:t>?</w:t>
      </w:r>
      <w:r w:rsidRPr="00B81566">
        <w:rPr>
          <w:rFonts w:cs="Calibri"/>
          <w:b/>
          <w:bCs/>
          <w:color w:val="231F20"/>
          <w:w w:val="99"/>
          <w:lang w:val="hr-HR"/>
        </w:rPr>
        <w:t xml:space="preserve"> </w:t>
      </w:r>
    </w:p>
    <w:p w14:paraId="16ACFBAA" w14:textId="77777777" w:rsidR="007C497E" w:rsidRDefault="00146E1E" w:rsidP="00084FDE">
      <w:pPr>
        <w:pStyle w:val="Tijeloteksta"/>
        <w:ind w:left="-57" w:right="57"/>
        <w:jc w:val="both"/>
        <w:rPr>
          <w:lang w:val="hr-HR"/>
        </w:rPr>
      </w:pPr>
      <w:r w:rsidRPr="00B81566">
        <w:rPr>
          <w:lang w:val="hr-HR"/>
        </w:rPr>
        <w:t>Djeca imaju znatno manji r</w:t>
      </w:r>
      <w:r w:rsidRPr="00B81566" w:rsidDel="00E02014">
        <w:rPr>
          <w:lang w:val="hr-HR"/>
        </w:rPr>
        <w:t xml:space="preserve">izik od teških oblika bolesti </w:t>
      </w:r>
      <w:r w:rsidRPr="00B81566">
        <w:rPr>
          <w:lang w:val="hr-HR"/>
        </w:rPr>
        <w:t xml:space="preserve">i smrti od </w:t>
      </w:r>
      <w:r w:rsidRPr="00B81566" w:rsidDel="00E02014">
        <w:rPr>
          <w:lang w:val="hr-HR"/>
        </w:rPr>
        <w:t xml:space="preserve">COVID-19 nego odrasli. </w:t>
      </w:r>
      <w:r w:rsidRPr="00B81566">
        <w:rPr>
          <w:lang w:val="hr-HR"/>
        </w:rPr>
        <w:t>No, t</w:t>
      </w:r>
      <w:r w:rsidRPr="00B81566" w:rsidDel="00E02014">
        <w:rPr>
          <w:lang w:val="hr-HR"/>
        </w:rPr>
        <w:t>ijekom školske godine nužna su okupljanja i grupiranja djece i mladih</w:t>
      </w:r>
      <w:r w:rsidRPr="00B81566">
        <w:rPr>
          <w:lang w:val="hr-HR"/>
        </w:rPr>
        <w:t>,</w:t>
      </w:r>
      <w:r w:rsidRPr="00B81566" w:rsidDel="00E02014">
        <w:rPr>
          <w:lang w:val="hr-HR"/>
        </w:rPr>
        <w:t xml:space="preserve"> što povećava rizik za širenje bolesti COVID-19. </w:t>
      </w:r>
      <w:r w:rsidRPr="00B81566">
        <w:rPr>
          <w:lang w:val="hr-HR"/>
        </w:rPr>
        <w:t>Omjer koristi i rizika cijepljenja djece je povoljan</w:t>
      </w:r>
      <w:r w:rsidR="003C2B07">
        <w:rPr>
          <w:lang w:val="hr-HR"/>
        </w:rPr>
        <w:t xml:space="preserve">. </w:t>
      </w:r>
      <w:r w:rsidR="003C2B07" w:rsidRPr="00B81566">
        <w:rPr>
          <w:color w:val="231F20"/>
          <w:spacing w:val="-1"/>
          <w:lang w:val="hr-HR"/>
        </w:rPr>
        <w:t xml:space="preserve">Cijepljenje preporučujemo svoj djeci u dobi 12 i više godina. </w:t>
      </w:r>
      <w:r w:rsidR="003C2B07">
        <w:rPr>
          <w:lang w:val="hr-HR"/>
        </w:rPr>
        <w:t>S</w:t>
      </w:r>
      <w:r w:rsidRPr="00B81566">
        <w:rPr>
          <w:lang w:val="hr-HR"/>
        </w:rPr>
        <w:t xml:space="preserve">nažnije preporučujemo cijepljenje djece koja pripadaju sljedećim skupinama: </w:t>
      </w:r>
      <w:r w:rsidR="00084FDE" w:rsidRPr="00B81566">
        <w:rPr>
          <w:lang w:val="hr-HR"/>
        </w:rPr>
        <w:t xml:space="preserve">1. </w:t>
      </w:r>
      <w:r w:rsidRPr="00B81566">
        <w:rPr>
          <w:lang w:val="hr-HR"/>
        </w:rPr>
        <w:t xml:space="preserve">Djeca i mladi koji </w:t>
      </w:r>
      <w:r w:rsidRPr="00B81566">
        <w:rPr>
          <w:b/>
          <w:bCs/>
          <w:lang w:val="hr-HR"/>
        </w:rPr>
        <w:t>zbog kronične bolesti</w:t>
      </w:r>
      <w:r w:rsidRPr="00B81566">
        <w:rPr>
          <w:lang w:val="hr-HR"/>
        </w:rPr>
        <w:t xml:space="preserve"> ili terapije imaju povećan rizik od težih oblika bolesti COVID-19</w:t>
      </w:r>
      <w:r w:rsidR="00B81566">
        <w:rPr>
          <w:lang w:val="hr-HR"/>
        </w:rPr>
        <w:t>;</w:t>
      </w:r>
      <w:r w:rsidRPr="00B81566">
        <w:rPr>
          <w:lang w:val="hr-HR"/>
        </w:rPr>
        <w:t xml:space="preserve"> </w:t>
      </w:r>
      <w:r w:rsidR="00084FDE" w:rsidRPr="00B81566">
        <w:rPr>
          <w:lang w:val="hr-HR"/>
        </w:rPr>
        <w:t xml:space="preserve">2. </w:t>
      </w:r>
      <w:r w:rsidRPr="00B81566">
        <w:rPr>
          <w:lang w:val="hr-HR"/>
        </w:rPr>
        <w:t xml:space="preserve">Djeca i mladi </w:t>
      </w:r>
      <w:r w:rsidRPr="00B81566">
        <w:rPr>
          <w:b/>
          <w:bCs/>
          <w:lang w:val="hr-HR"/>
        </w:rPr>
        <w:t xml:space="preserve">koji dijele kućanstvo s osobama koje boluju od kroničnih bolesti </w:t>
      </w:r>
      <w:r w:rsidRPr="00B81566">
        <w:rPr>
          <w:lang w:val="hr-HR"/>
        </w:rPr>
        <w:t>koje uvećavaju rizik za razvoj težih oblika bolesti COVID-19</w:t>
      </w:r>
      <w:r w:rsidR="00B81566">
        <w:rPr>
          <w:lang w:val="hr-HR"/>
        </w:rPr>
        <w:t>, p</w:t>
      </w:r>
      <w:r w:rsidRPr="00B81566">
        <w:rPr>
          <w:lang w:val="hr-HR"/>
        </w:rPr>
        <w:t xml:space="preserve">osebno ako se radi o </w:t>
      </w:r>
      <w:proofErr w:type="spellStart"/>
      <w:r w:rsidRPr="00B81566">
        <w:rPr>
          <w:lang w:val="hr-HR"/>
        </w:rPr>
        <w:t>imunokompromitiranim</w:t>
      </w:r>
      <w:proofErr w:type="spellEnd"/>
      <w:r w:rsidRPr="00B81566">
        <w:rPr>
          <w:lang w:val="hr-HR"/>
        </w:rPr>
        <w:t xml:space="preserve"> članovima kućanstva</w:t>
      </w:r>
      <w:r w:rsidR="00B81566">
        <w:rPr>
          <w:lang w:val="hr-HR"/>
        </w:rPr>
        <w:t>;</w:t>
      </w:r>
      <w:r w:rsidR="00084FDE" w:rsidRPr="00B81566">
        <w:rPr>
          <w:lang w:val="hr-HR"/>
        </w:rPr>
        <w:t xml:space="preserve"> 3. </w:t>
      </w:r>
      <w:r w:rsidRPr="00B81566">
        <w:rPr>
          <w:b/>
          <w:bCs/>
          <w:lang w:val="hr-HR"/>
        </w:rPr>
        <w:t>Učenici</w:t>
      </w:r>
      <w:r w:rsidRPr="00B81566">
        <w:rPr>
          <w:lang w:val="hr-HR"/>
        </w:rPr>
        <w:t xml:space="preserve"> </w:t>
      </w:r>
      <w:r w:rsidRPr="00B81566">
        <w:rPr>
          <w:b/>
          <w:bCs/>
          <w:lang w:val="hr-HR"/>
        </w:rPr>
        <w:t>završnih razreda srednjih škola</w:t>
      </w:r>
      <w:r w:rsidRPr="00B81566">
        <w:rPr>
          <w:lang w:val="hr-HR"/>
        </w:rPr>
        <w:t xml:space="preserve">, uzimajući u obzir </w:t>
      </w:r>
      <w:r w:rsidR="00167B37" w:rsidRPr="00B81566">
        <w:rPr>
          <w:lang w:val="hr-HR"/>
        </w:rPr>
        <w:t>organiziranje</w:t>
      </w:r>
      <w:r w:rsidRPr="00B81566">
        <w:rPr>
          <w:lang w:val="hr-HR"/>
        </w:rPr>
        <w:t xml:space="preserve"> važnih događaja poput </w:t>
      </w:r>
      <w:r w:rsidR="003C2B07" w:rsidRPr="00B81566">
        <w:rPr>
          <w:lang w:val="hr-HR"/>
        </w:rPr>
        <w:t xml:space="preserve">završnih ispita, prijemnih ispita, </w:t>
      </w:r>
      <w:r w:rsidRPr="00B81566">
        <w:rPr>
          <w:lang w:val="hr-HR"/>
        </w:rPr>
        <w:t>državne mature</w:t>
      </w:r>
      <w:r w:rsidR="003C2B07">
        <w:rPr>
          <w:lang w:val="hr-HR"/>
        </w:rPr>
        <w:t xml:space="preserve"> (pozitivni ne mogu pristupiti ispitu)</w:t>
      </w:r>
      <w:r w:rsidRPr="00B81566">
        <w:rPr>
          <w:lang w:val="hr-HR"/>
        </w:rPr>
        <w:t xml:space="preserve">, maturalnog putovanja, maturalne večere, </w:t>
      </w:r>
      <w:proofErr w:type="spellStart"/>
      <w:r w:rsidRPr="00B81566">
        <w:rPr>
          <w:lang w:val="hr-HR"/>
        </w:rPr>
        <w:t>norijade</w:t>
      </w:r>
      <w:proofErr w:type="spellEnd"/>
      <w:r w:rsidRPr="00B81566">
        <w:rPr>
          <w:lang w:val="hr-HR"/>
        </w:rPr>
        <w:t>, proslave osamnaestog rođendana</w:t>
      </w:r>
      <w:r w:rsidR="00167B37" w:rsidRPr="00B81566">
        <w:rPr>
          <w:lang w:val="hr-HR"/>
        </w:rPr>
        <w:t xml:space="preserve"> </w:t>
      </w:r>
      <w:r w:rsidR="003C2B07">
        <w:rPr>
          <w:lang w:val="hr-HR"/>
        </w:rPr>
        <w:t>(pozitivni i u samoizolaciji ne mogu sudjelovati)</w:t>
      </w:r>
      <w:r w:rsidR="00167B37" w:rsidRPr="00B81566">
        <w:rPr>
          <w:lang w:val="hr-HR"/>
        </w:rPr>
        <w:t>, te važnost sudjelovanja na nastavi u učionici jer cijepljeni ne podliježu samoizolaciji</w:t>
      </w:r>
      <w:r w:rsidR="00B81566">
        <w:rPr>
          <w:lang w:val="hr-HR"/>
        </w:rPr>
        <w:t>;</w:t>
      </w:r>
      <w:r w:rsidR="00084FDE" w:rsidRPr="00B81566">
        <w:rPr>
          <w:lang w:val="hr-HR"/>
        </w:rPr>
        <w:t xml:space="preserve"> </w:t>
      </w:r>
    </w:p>
    <w:p w14:paraId="6C23CB8F" w14:textId="77777777" w:rsidR="007C497E" w:rsidRDefault="007C497E" w:rsidP="00084FDE">
      <w:pPr>
        <w:pStyle w:val="Tijeloteksta"/>
        <w:ind w:left="-57" w:right="57"/>
        <w:jc w:val="both"/>
        <w:rPr>
          <w:lang w:val="hr-HR"/>
        </w:rPr>
      </w:pPr>
    </w:p>
    <w:p w14:paraId="3AA6DDCB" w14:textId="053F6574" w:rsidR="00146E1E" w:rsidRPr="00B81566" w:rsidRDefault="00084FDE" w:rsidP="00084FDE">
      <w:pPr>
        <w:pStyle w:val="Tijeloteksta"/>
        <w:ind w:left="-57" w:right="57"/>
        <w:jc w:val="both"/>
        <w:rPr>
          <w:color w:val="231F20"/>
          <w:spacing w:val="-1"/>
          <w:lang w:val="hr-HR"/>
        </w:rPr>
      </w:pPr>
      <w:r w:rsidRPr="00B81566">
        <w:rPr>
          <w:lang w:val="hr-HR"/>
        </w:rPr>
        <w:t xml:space="preserve">4. </w:t>
      </w:r>
      <w:r w:rsidR="00146E1E" w:rsidRPr="00B81566">
        <w:rPr>
          <w:b/>
          <w:bCs/>
          <w:lang w:val="hr-HR"/>
        </w:rPr>
        <w:t>Učenici određenih srednjih škola</w:t>
      </w:r>
      <w:r w:rsidR="00146E1E" w:rsidRPr="00B81566">
        <w:rPr>
          <w:lang w:val="hr-HR"/>
        </w:rPr>
        <w:t xml:space="preserve"> s praktičnim oblicima nastave uz kontakt s većim brojem ljudi poput zdravstvenih, ugostiteljskih, turističkih, trgovačkih, uslužnih i drugih smjerova obrazovanja, kao i kod terenskih i </w:t>
      </w:r>
      <w:proofErr w:type="spellStart"/>
      <w:r w:rsidR="00146E1E" w:rsidRPr="00B81566">
        <w:rPr>
          <w:lang w:val="hr-HR"/>
        </w:rPr>
        <w:t>izvanučioničkih</w:t>
      </w:r>
      <w:proofErr w:type="spellEnd"/>
      <w:r w:rsidR="00146E1E" w:rsidRPr="00B81566">
        <w:rPr>
          <w:lang w:val="hr-HR"/>
        </w:rPr>
        <w:t xml:space="preserve"> oblike nastave</w:t>
      </w:r>
      <w:r w:rsidR="00B81566">
        <w:rPr>
          <w:lang w:val="hr-HR"/>
        </w:rPr>
        <w:t>;</w:t>
      </w:r>
      <w:r w:rsidRPr="00B81566">
        <w:rPr>
          <w:lang w:val="hr-HR"/>
        </w:rPr>
        <w:t xml:space="preserve"> 5. </w:t>
      </w:r>
      <w:r w:rsidR="00146E1E" w:rsidRPr="00B81566">
        <w:rPr>
          <w:lang w:val="hr-HR"/>
        </w:rPr>
        <w:t xml:space="preserve">Djeca/učenici smješteni </w:t>
      </w:r>
      <w:r w:rsidR="00146E1E" w:rsidRPr="00B81566">
        <w:rPr>
          <w:b/>
          <w:bCs/>
          <w:lang w:val="hr-HR"/>
        </w:rPr>
        <w:t>u učeničkim domovima</w:t>
      </w:r>
      <w:r w:rsidR="00146E1E" w:rsidRPr="00B81566">
        <w:rPr>
          <w:lang w:val="hr-HR"/>
        </w:rPr>
        <w:t xml:space="preserve"> i u drugim oblicima kolektivnog smještaja. </w:t>
      </w:r>
    </w:p>
    <w:p w14:paraId="2E977A6E" w14:textId="77777777" w:rsidR="00146E1E" w:rsidRPr="00B81566" w:rsidRDefault="00146E1E" w:rsidP="00146E1E">
      <w:pPr>
        <w:pStyle w:val="Tijeloteksta"/>
        <w:ind w:left="-57" w:right="57"/>
        <w:jc w:val="both"/>
        <w:rPr>
          <w:b/>
          <w:bCs/>
          <w:lang w:val="hr-HR"/>
        </w:rPr>
      </w:pPr>
      <w:r w:rsidRPr="00B81566">
        <w:rPr>
          <w:b/>
          <w:bCs/>
          <w:lang w:val="hr-HR"/>
        </w:rPr>
        <w:t>Neke se osobe ne bi trebale cijepiti cjepivom protiv COVID-19 ili je cijepljenje potrebno odgoditi</w:t>
      </w:r>
    </w:p>
    <w:p w14:paraId="3F04FA0F" w14:textId="3D30EFED" w:rsidR="00146E1E" w:rsidRPr="00B81566" w:rsidRDefault="00146E1E" w:rsidP="00146E1E">
      <w:pPr>
        <w:pStyle w:val="Tijeloteksta"/>
        <w:ind w:left="-57" w:right="57"/>
        <w:jc w:val="both"/>
        <w:rPr>
          <w:lang w:val="hr-HR"/>
        </w:rPr>
      </w:pPr>
      <w:r w:rsidRPr="00B81566">
        <w:rPr>
          <w:lang w:val="hr-HR"/>
        </w:rPr>
        <w:t>•</w:t>
      </w:r>
      <w:r w:rsidR="00084FDE" w:rsidRPr="00B81566">
        <w:rPr>
          <w:lang w:val="hr-HR"/>
        </w:rPr>
        <w:t xml:space="preserve"> </w:t>
      </w:r>
      <w:r w:rsidRPr="00B81566">
        <w:rPr>
          <w:lang w:val="hr-HR"/>
        </w:rPr>
        <w:t xml:space="preserve">Osobe koje su imale reakciju opasnu po život na bilo koju komponentu cjepiva protiv COVID-19 ili na prethodnu dozu cjepiva protiv COVID-19, ne smiju primiti ovo cjepivo. • Osobe  koje </w:t>
      </w:r>
      <w:r w:rsidR="007C497E">
        <w:rPr>
          <w:lang w:val="hr-HR"/>
        </w:rPr>
        <w:t xml:space="preserve">imaju blage znakove bolesti </w:t>
      </w:r>
      <w:r w:rsidRPr="00B81566">
        <w:rPr>
          <w:lang w:val="hr-HR"/>
        </w:rPr>
        <w:t xml:space="preserve">u  trenutku cijepljenja mogu se cijepiti. Kod ozbiljnije bolesnih osoba treba odgoditi cijepljenje dok ne ozdrave. </w:t>
      </w:r>
    </w:p>
    <w:p w14:paraId="3CF9EDFC" w14:textId="77777777" w:rsidR="00146E1E" w:rsidRPr="00B81566" w:rsidRDefault="00146E1E" w:rsidP="00146E1E">
      <w:pPr>
        <w:pStyle w:val="Tijeloteksta"/>
        <w:ind w:left="-57" w:right="57"/>
        <w:jc w:val="both"/>
        <w:rPr>
          <w:b/>
          <w:bCs/>
          <w:lang w:val="hr-HR"/>
        </w:rPr>
      </w:pPr>
      <w:r w:rsidRPr="00B81566">
        <w:rPr>
          <w:b/>
          <w:bCs/>
          <w:lang w:val="hr-HR"/>
        </w:rPr>
        <w:t>Koji su rizici cijepljenja?</w:t>
      </w:r>
    </w:p>
    <w:p w14:paraId="5B2BC2E6" w14:textId="77777777" w:rsidR="00146E1E" w:rsidRPr="00B81566" w:rsidRDefault="00146E1E" w:rsidP="00146E1E">
      <w:pPr>
        <w:pStyle w:val="Tijeloteksta"/>
        <w:ind w:left="-57" w:right="57"/>
        <w:jc w:val="both"/>
        <w:rPr>
          <w:lang w:val="hr-HR"/>
        </w:rPr>
      </w:pPr>
      <w:r w:rsidRPr="00B81566">
        <w:rPr>
          <w:lang w:val="hr-HR"/>
        </w:rPr>
        <w:t xml:space="preserve">Ovo  je  cjepivo  u  upotrebi  širom  svijeta  i  pokazalo  se sigurnim. Najčešće nuspojave koje se mogu javiti su blage i prolazne te nastaju zbog uboda na mjestu primjene i reakcije na stvaranje protutijela, a prolaze i bez posebnog liječenja, najčešće unutar 1-2 dana. Ipak, bilo koji lijek može uzrokovati ozbiljan problem poput teške alergijske reakcije. Međutim, rizik razvoja ozbiljne nuspojave nakon primjene bilo kojeg cjepiva je izuzetno malen, a životno </w:t>
      </w:r>
      <w:proofErr w:type="spellStart"/>
      <w:r w:rsidRPr="00B81566">
        <w:rPr>
          <w:lang w:val="hr-HR"/>
        </w:rPr>
        <w:t>ugrožavajuće</w:t>
      </w:r>
      <w:proofErr w:type="spellEnd"/>
      <w:r w:rsidRPr="00B81566">
        <w:rPr>
          <w:lang w:val="hr-HR"/>
        </w:rPr>
        <w:t xml:space="preserve"> reakcije nakon cijepljenja su vrlo rijetke. U  slučaju razvoja takvih reakcija, koje se obično dogode u roku od nekoliko minuta do nekoliko sati nakon cijepljenja, neophodno je zatražiti liječničku pomoć.</w:t>
      </w:r>
    </w:p>
    <w:p w14:paraId="38E0D00A" w14:textId="1FBF4183" w:rsidR="00146E1E" w:rsidRPr="00B81566" w:rsidRDefault="00146E1E" w:rsidP="00146E1E">
      <w:pPr>
        <w:pStyle w:val="Tijeloteksta"/>
        <w:ind w:left="-57" w:right="57"/>
        <w:jc w:val="both"/>
        <w:rPr>
          <w:lang w:val="hr-HR"/>
        </w:rPr>
      </w:pPr>
      <w:r w:rsidRPr="00B81566">
        <w:rPr>
          <w:lang w:val="hr-HR"/>
        </w:rPr>
        <w:t xml:space="preserve">Zabilježeni su vrlo rijetki slučajevi miokarditisa i </w:t>
      </w:r>
      <w:proofErr w:type="spellStart"/>
      <w:r w:rsidRPr="00B81566">
        <w:rPr>
          <w:lang w:val="hr-HR"/>
        </w:rPr>
        <w:t>perikarditisa</w:t>
      </w:r>
      <w:proofErr w:type="spellEnd"/>
      <w:r w:rsidRPr="00B81566">
        <w:rPr>
          <w:lang w:val="hr-HR"/>
        </w:rPr>
        <w:t xml:space="preserve"> (upale srčanog mišića i srčane ovojnice) u adolescenata i mladih odraslih osoba i to češće nakon primanja druge doze jednog od dva </w:t>
      </w:r>
      <w:proofErr w:type="spellStart"/>
      <w:r w:rsidRPr="00B81566">
        <w:rPr>
          <w:lang w:val="hr-HR"/>
        </w:rPr>
        <w:t>mRNA</w:t>
      </w:r>
      <w:proofErr w:type="spellEnd"/>
      <w:r w:rsidRPr="00B81566">
        <w:rPr>
          <w:lang w:val="hr-HR"/>
        </w:rPr>
        <w:t xml:space="preserve"> cjepiva protiv COVID-19, Pfizer-</w:t>
      </w:r>
      <w:proofErr w:type="spellStart"/>
      <w:r w:rsidRPr="00B81566">
        <w:rPr>
          <w:lang w:val="hr-HR"/>
        </w:rPr>
        <w:t>BioNTech</w:t>
      </w:r>
      <w:proofErr w:type="spellEnd"/>
      <w:r w:rsidRPr="00B81566">
        <w:rPr>
          <w:lang w:val="hr-HR"/>
        </w:rPr>
        <w:t xml:space="preserve"> ili Moderna. Procjene učestalosti miokarditisa i </w:t>
      </w:r>
      <w:proofErr w:type="spellStart"/>
      <w:r w:rsidRPr="00B81566">
        <w:rPr>
          <w:lang w:val="hr-HR"/>
        </w:rPr>
        <w:t>perikarditisa</w:t>
      </w:r>
      <w:proofErr w:type="spellEnd"/>
      <w:r w:rsidRPr="00B81566">
        <w:rPr>
          <w:lang w:val="hr-HR"/>
        </w:rPr>
        <w:t xml:space="preserve"> razlikuju se ovisno o izvoru. Trenutno raspoloživi podaci za Sjedinjene Američke Države govore o 75 slučaja na milijun primijenjenih doza, dok je najveći rizik procijenjen na do 200 slučaja na milijun cijepljenih muških adolescenata u dobi 16 i 17 godina. Iako su neki slučajevi miokarditisa/</w:t>
      </w:r>
      <w:proofErr w:type="spellStart"/>
      <w:r w:rsidRPr="00B81566">
        <w:rPr>
          <w:lang w:val="hr-HR"/>
        </w:rPr>
        <w:t>perikarditisa</w:t>
      </w:r>
      <w:proofErr w:type="spellEnd"/>
      <w:r w:rsidRPr="00B81566">
        <w:rPr>
          <w:lang w:val="hr-HR"/>
        </w:rPr>
        <w:t xml:space="preserve"> združenih s cijepljenjem zahtijevali skrb u intenzivnoj njezi, prema za sada dostupnim podacima, a temeljenim na kratkom razdoblju praćenja, u većine osoba dolazi do povlačenja znakova bolesti i oporavka konzervativnim liječenjem. Podaci o mogućim dugoročnim posljedicama kao i o mehanizmu kojim cjepivo može uzrokovati miokarditis i </w:t>
      </w:r>
      <w:proofErr w:type="spellStart"/>
      <w:r w:rsidRPr="00B81566">
        <w:rPr>
          <w:lang w:val="hr-HR"/>
        </w:rPr>
        <w:t>perikarditis</w:t>
      </w:r>
      <w:proofErr w:type="spellEnd"/>
      <w:r w:rsidRPr="00B81566">
        <w:rPr>
          <w:lang w:val="hr-HR"/>
        </w:rPr>
        <w:t xml:space="preserve"> nisu još uvijek poznati. Američka agencija za lijekove i hranu (FDA</w:t>
      </w:r>
      <w:r w:rsidR="00433FB1">
        <w:rPr>
          <w:lang w:val="hr-HR"/>
        </w:rPr>
        <w:t xml:space="preserve"> </w:t>
      </w:r>
      <w:r w:rsidRPr="00B81566">
        <w:rPr>
          <w:lang w:val="hr-HR"/>
        </w:rPr>
        <w:t>)</w:t>
      </w:r>
      <w:r w:rsidR="00433FB1">
        <w:rPr>
          <w:lang w:val="hr-HR"/>
        </w:rPr>
        <w:t xml:space="preserve">i </w:t>
      </w:r>
      <w:r w:rsidRPr="00B81566">
        <w:rPr>
          <w:lang w:val="hr-HR"/>
        </w:rPr>
        <w:t>EMA</w:t>
      </w:r>
      <w:r w:rsidR="00433FB1">
        <w:rPr>
          <w:lang w:val="hr-HR"/>
        </w:rPr>
        <w:t xml:space="preserve"> </w:t>
      </w:r>
      <w:r w:rsidRPr="00B81566">
        <w:rPr>
          <w:lang w:val="hr-HR"/>
        </w:rPr>
        <w:t xml:space="preserve">zaključuju da koristi primjene dvije doze cjepiva premašuju rizik miokarditisa i </w:t>
      </w:r>
      <w:proofErr w:type="spellStart"/>
      <w:r w:rsidRPr="00B81566">
        <w:rPr>
          <w:lang w:val="hr-HR"/>
        </w:rPr>
        <w:t>perikaridtisa</w:t>
      </w:r>
      <w:proofErr w:type="spellEnd"/>
      <w:r w:rsidRPr="00B81566">
        <w:rPr>
          <w:lang w:val="hr-HR"/>
        </w:rPr>
        <w:t xml:space="preserve"> u svim dobnim skupinama uključujući muške adolescente u dobi 16 i 17 godina.</w:t>
      </w:r>
    </w:p>
    <w:p w14:paraId="01D3B2FB" w14:textId="2399EB59" w:rsidR="009E1CA9" w:rsidRPr="00B81566" w:rsidRDefault="009E1CA9" w:rsidP="007C497E">
      <w:pPr>
        <w:pStyle w:val="Tijeloteksta"/>
        <w:ind w:left="0" w:right="57"/>
        <w:jc w:val="both"/>
        <w:rPr>
          <w:color w:val="231F20"/>
          <w:lang w:val="hr-HR"/>
        </w:rPr>
        <w:sectPr w:rsidR="009E1CA9" w:rsidRPr="00B81566">
          <w:type w:val="continuous"/>
          <w:pgSz w:w="11900" w:h="16840"/>
          <w:pgMar w:top="300" w:right="800" w:bottom="280" w:left="820" w:header="720" w:footer="720" w:gutter="0"/>
          <w:cols w:num="2" w:space="720" w:equalWidth="0">
            <w:col w:w="4883" w:space="290"/>
            <w:col w:w="5107"/>
          </w:cols>
        </w:sectPr>
      </w:pPr>
    </w:p>
    <w:p w14:paraId="07C074D4" w14:textId="77777777" w:rsidR="00146E1E" w:rsidRPr="00B81566" w:rsidRDefault="00146E1E" w:rsidP="00146E1E">
      <w:pPr>
        <w:widowControl/>
        <w:spacing w:after="120"/>
        <w:jc w:val="both"/>
        <w:rPr>
          <w:rFonts w:ascii="Calibri" w:eastAsia="Calibri" w:hAnsi="Calibri" w:cs="Times New Roman"/>
          <w:b/>
          <w:sz w:val="20"/>
          <w:szCs w:val="20"/>
          <w:lang w:val="hr-HR"/>
        </w:rPr>
      </w:pPr>
      <w:r w:rsidRPr="00B81566">
        <w:rPr>
          <w:rFonts w:ascii="Calibri" w:eastAsia="Calibri" w:hAnsi="Calibri" w:cs="Times New Roman"/>
          <w:b/>
          <w:sz w:val="20"/>
          <w:szCs w:val="20"/>
          <w:lang w:val="hr-HR"/>
        </w:rPr>
        <w:t>Cijepljenje provodi nadležni školski liječnik kojemu se možete obratiti za sve dodatne informacije:</w:t>
      </w:r>
    </w:p>
    <w:p w14:paraId="7D4EA362" w14:textId="7651E170" w:rsidR="00146E1E" w:rsidRPr="00B81566" w:rsidRDefault="00146E1E" w:rsidP="00146E1E">
      <w:pPr>
        <w:widowControl/>
        <w:spacing w:after="120"/>
        <w:jc w:val="both"/>
        <w:rPr>
          <w:rFonts w:ascii="Calibri" w:eastAsia="Calibri" w:hAnsi="Calibri" w:cs="Times New Roman"/>
          <w:b/>
          <w:sz w:val="20"/>
          <w:szCs w:val="20"/>
          <w:lang w:val="hr-HR"/>
        </w:rPr>
      </w:pPr>
      <w:r w:rsidRPr="00B81566">
        <w:rPr>
          <w:rFonts w:ascii="Calibri" w:eastAsia="Calibri" w:hAnsi="Calibri" w:cs="Times New Roman"/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55E61" wp14:editId="603BEF22">
                <wp:simplePos x="0" y="0"/>
                <wp:positionH relativeFrom="column">
                  <wp:posOffset>10795</wp:posOffset>
                </wp:positionH>
                <wp:positionV relativeFrom="paragraph">
                  <wp:posOffset>132715</wp:posOffset>
                </wp:positionV>
                <wp:extent cx="6305550" cy="5715"/>
                <wp:effectExtent l="10795" t="8890" r="8255" b="13970"/>
                <wp:wrapNone/>
                <wp:docPr id="525" name="Ravni poveznik sa strelicom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57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6B8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25" o:spid="_x0000_s1026" type="#_x0000_t32" style="position:absolute;margin-left:.85pt;margin-top:10.45pt;width:496.5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" strokeweight="1pt">
                <v:stroke dashstyle="1 1" endcap="round"/>
              </v:shape>
            </w:pict>
          </mc:Fallback>
        </mc:AlternateContent>
      </w:r>
    </w:p>
    <w:p w14:paraId="4CDED38C" w14:textId="0782785F" w:rsidR="00146E1E" w:rsidRPr="00B81566" w:rsidRDefault="00146E1E" w:rsidP="00146E1E">
      <w:pPr>
        <w:widowControl/>
        <w:spacing w:after="120"/>
        <w:jc w:val="both"/>
        <w:rPr>
          <w:rFonts w:ascii="Calibri" w:eastAsia="Calibri" w:hAnsi="Calibri" w:cs="Times New Roman"/>
          <w:b/>
          <w:sz w:val="20"/>
          <w:szCs w:val="20"/>
          <w:lang w:val="hr-HR"/>
        </w:rPr>
      </w:pPr>
      <w:r w:rsidRPr="00B81566">
        <w:rPr>
          <w:rFonts w:ascii="Calibri" w:eastAsia="Calibri" w:hAnsi="Calibri" w:cs="Times New Roman"/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25B4C" wp14:editId="540CBB83">
                <wp:simplePos x="0" y="0"/>
                <wp:positionH relativeFrom="column">
                  <wp:posOffset>-5080</wp:posOffset>
                </wp:positionH>
                <wp:positionV relativeFrom="paragraph">
                  <wp:posOffset>149225</wp:posOffset>
                </wp:positionV>
                <wp:extent cx="6305550" cy="5715"/>
                <wp:effectExtent l="13970" t="15875" r="14605" b="6985"/>
                <wp:wrapNone/>
                <wp:docPr id="524" name="Ravni poveznik sa strelicom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57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F61D2" id="Ravni poveznik sa strelicom 524" o:spid="_x0000_s1026" type="#_x0000_t32" style="position:absolute;margin-left:-.4pt;margin-top:11.75pt;width:496.5pt;height: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" strokeweight="1pt">
                <v:stroke dashstyle="1 1" endcap="round"/>
              </v:shape>
            </w:pict>
          </mc:Fallback>
        </mc:AlternateContent>
      </w:r>
    </w:p>
    <w:p w14:paraId="46454C75" w14:textId="7CAE99C8" w:rsidR="00146E1E" w:rsidRPr="00B81566" w:rsidRDefault="00B81566" w:rsidP="00084FDE">
      <w:pPr>
        <w:widowControl/>
        <w:spacing w:after="120"/>
        <w:jc w:val="both"/>
        <w:rPr>
          <w:rFonts w:ascii="Calibri" w:eastAsia="Calibri" w:hAnsi="Calibri" w:cs="Times New Roman"/>
          <w:b/>
          <w:sz w:val="20"/>
          <w:szCs w:val="20"/>
          <w:lang w:val="hr-HR"/>
        </w:rPr>
      </w:pPr>
      <w:r w:rsidRPr="00B81566">
        <w:rPr>
          <w:rFonts w:ascii="Calibri" w:eastAsia="Calibri" w:hAnsi="Calibri" w:cs="Times New Roman"/>
          <w:b/>
          <w:sz w:val="20"/>
          <w:szCs w:val="20"/>
          <w:lang w:val="hr-HR"/>
        </w:rPr>
        <w:t xml:space="preserve">INFORMIRANI PRISTANAK </w:t>
      </w:r>
      <w:r w:rsidRPr="00B81566">
        <w:rPr>
          <w:rFonts w:ascii="Calibri" w:eastAsia="Calibri" w:hAnsi="Calibri" w:cs="Times New Roman"/>
          <w:b/>
          <w:bCs/>
          <w:sz w:val="20"/>
          <w:szCs w:val="20"/>
          <w:lang w:val="hr-HR"/>
        </w:rPr>
        <w:t xml:space="preserve">ZA CIJEPLJENJE PROTIV BOLESTI COVID-19: </w:t>
      </w:r>
      <w:r w:rsidR="00146E1E" w:rsidRPr="00B81566">
        <w:rPr>
          <w:rFonts w:ascii="Calibri" w:eastAsia="Calibri" w:hAnsi="Calibri" w:cs="Times New Roman"/>
          <w:b/>
          <w:iCs/>
          <w:sz w:val="20"/>
          <w:szCs w:val="20"/>
          <w:lang w:val="hr-HR"/>
        </w:rPr>
        <w:t xml:space="preserve">Ovime potvrđujem da sam upoznat/a s očekivanom djelotvornošću i mogućim nuspojavama cjepiva protiv COVID-19. </w:t>
      </w:r>
      <w:r>
        <w:rPr>
          <w:rFonts w:ascii="Calibri" w:eastAsia="Calibri" w:hAnsi="Calibri" w:cs="Times New Roman"/>
          <w:b/>
          <w:iCs/>
          <w:sz w:val="20"/>
          <w:szCs w:val="20"/>
          <w:lang w:val="hr-HR"/>
        </w:rPr>
        <w:t>T</w:t>
      </w:r>
      <w:r w:rsidRPr="00B81566">
        <w:rPr>
          <w:rFonts w:ascii="Calibri" w:eastAsia="Calibri" w:hAnsi="Calibri" w:cs="Times New Roman"/>
          <w:b/>
          <w:iCs/>
          <w:sz w:val="20"/>
          <w:szCs w:val="20"/>
          <w:lang w:val="hr-HR"/>
        </w:rPr>
        <w:t>akođer, ovim potvrđujem da sam suglasan/na sa cijepljenjem.</w:t>
      </w:r>
    </w:p>
    <w:p w14:paraId="6B92FD4B" w14:textId="15668B26" w:rsidR="00146E1E" w:rsidRPr="00B81566" w:rsidRDefault="00146E1E" w:rsidP="00146E1E">
      <w:pPr>
        <w:widowControl/>
        <w:spacing w:before="120" w:after="120"/>
        <w:jc w:val="both"/>
        <w:rPr>
          <w:rFonts w:ascii="Calibri" w:eastAsia="Calibri" w:hAnsi="Calibri" w:cs="Times New Roman"/>
          <w:b/>
          <w:sz w:val="20"/>
          <w:szCs w:val="20"/>
          <w:lang w:val="hr-HR"/>
        </w:rPr>
      </w:pPr>
      <w:r w:rsidRPr="00B81566">
        <w:rPr>
          <w:rFonts w:ascii="Calibri" w:eastAsia="Calibri" w:hAnsi="Calibri" w:cs="Times New Roman"/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544F5" wp14:editId="0EF2D874">
                <wp:simplePos x="0" y="0"/>
                <wp:positionH relativeFrom="column">
                  <wp:posOffset>2341880</wp:posOffset>
                </wp:positionH>
                <wp:positionV relativeFrom="paragraph">
                  <wp:posOffset>144780</wp:posOffset>
                </wp:positionV>
                <wp:extent cx="4067175" cy="1905"/>
                <wp:effectExtent l="8255" t="11430" r="10795" b="15240"/>
                <wp:wrapNone/>
                <wp:docPr id="523" name="Ravni poveznik sa strelicom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190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7607" id="Ravni poveznik sa strelicom 523" o:spid="_x0000_s1026" type="#_x0000_t32" style="position:absolute;margin-left:184.4pt;margin-top:11.4pt;width:320.2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" strokeweight="1pt">
                <v:stroke dashstyle="1 1" endcap="round"/>
              </v:shape>
            </w:pict>
          </mc:Fallback>
        </mc:AlternateContent>
      </w:r>
      <w:r w:rsidRPr="00B81566">
        <w:rPr>
          <w:rFonts w:ascii="Calibri" w:eastAsia="Calibri" w:hAnsi="Calibri" w:cs="Times New Roman"/>
          <w:b/>
          <w:sz w:val="20"/>
          <w:szCs w:val="20"/>
          <w:lang w:val="hr-HR"/>
        </w:rPr>
        <w:t>Ime i prezime učenice/ka koja/i će se cijepiti</w:t>
      </w:r>
    </w:p>
    <w:p w14:paraId="010C0975" w14:textId="358CBA1F" w:rsidR="00146E1E" w:rsidRPr="00B81566" w:rsidRDefault="00146E1E" w:rsidP="00146E1E">
      <w:pPr>
        <w:widowControl/>
        <w:tabs>
          <w:tab w:val="right" w:pos="5954"/>
          <w:tab w:val="right" w:pos="8364"/>
          <w:tab w:val="right" w:pos="10063"/>
        </w:tabs>
        <w:spacing w:before="240" w:after="120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 w:rsidRPr="00B81566">
        <w:rPr>
          <w:rFonts w:ascii="Calibri" w:eastAsia="Calibri" w:hAnsi="Calibri" w:cs="Times New Roman"/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34D63" wp14:editId="1C485F42">
                <wp:simplePos x="0" y="0"/>
                <wp:positionH relativeFrom="column">
                  <wp:posOffset>5353050</wp:posOffset>
                </wp:positionH>
                <wp:positionV relativeFrom="paragraph">
                  <wp:posOffset>187960</wp:posOffset>
                </wp:positionV>
                <wp:extent cx="1031240" cy="4445"/>
                <wp:effectExtent l="9525" t="6985" r="6985" b="7620"/>
                <wp:wrapNone/>
                <wp:docPr id="522" name="Ravni poveznik sa strelicom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1240" cy="444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EEB1D" id="Ravni poveznik sa strelicom 522" o:spid="_x0000_s1026" type="#_x0000_t32" style="position:absolute;margin-left:421.5pt;margin-top:14.8pt;width:81.2pt;height: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" strokeweight="1pt">
                <v:stroke dashstyle="1 1" endcap="round"/>
              </v:shape>
            </w:pict>
          </mc:Fallback>
        </mc:AlternateContent>
      </w:r>
      <w:r w:rsidRPr="00B81566">
        <w:rPr>
          <w:rFonts w:ascii="Calibri" w:eastAsia="Calibri" w:hAnsi="Calibri" w:cs="Times New Roman"/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C9578" wp14:editId="3E8B47C5">
                <wp:simplePos x="0" y="0"/>
                <wp:positionH relativeFrom="column">
                  <wp:posOffset>3832860</wp:posOffset>
                </wp:positionH>
                <wp:positionV relativeFrom="paragraph">
                  <wp:posOffset>193675</wp:posOffset>
                </wp:positionV>
                <wp:extent cx="1426210" cy="2540"/>
                <wp:effectExtent l="13335" t="12700" r="8255" b="13335"/>
                <wp:wrapNone/>
                <wp:docPr id="521" name="Ravni poveznik sa strelicom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6210" cy="254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1AAF" id="Ravni poveznik sa strelicom 521" o:spid="_x0000_s1026" type="#_x0000_t32" style="position:absolute;margin-left:301.8pt;margin-top:15.25pt;width:112.3pt;height: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" strokeweight="1pt">
                <v:stroke dashstyle="1 1" endcap="round"/>
              </v:shape>
            </w:pict>
          </mc:Fallback>
        </mc:AlternateContent>
      </w:r>
      <w:r w:rsidRPr="00B81566">
        <w:rPr>
          <w:rFonts w:ascii="Calibri" w:eastAsia="Calibri" w:hAnsi="Calibri" w:cs="Times New Roman"/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F19DF" wp14:editId="0C802607">
                <wp:simplePos x="0" y="0"/>
                <wp:positionH relativeFrom="column">
                  <wp:posOffset>2283460</wp:posOffset>
                </wp:positionH>
                <wp:positionV relativeFrom="paragraph">
                  <wp:posOffset>186690</wp:posOffset>
                </wp:positionV>
                <wp:extent cx="1426210" cy="2540"/>
                <wp:effectExtent l="6985" t="15240" r="14605" b="10795"/>
                <wp:wrapNone/>
                <wp:docPr id="520" name="Ravni poveznik sa strelicom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6210" cy="254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47E78" id="Ravni poveznik sa strelicom 520" o:spid="_x0000_s1026" type="#_x0000_t32" style="position:absolute;margin-left:179.8pt;margin-top:14.7pt;width:112.3pt;height: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" strokeweight="1pt">
                <v:stroke dashstyle="1 1" endcap="round"/>
              </v:shape>
            </w:pict>
          </mc:Fallback>
        </mc:AlternateContent>
      </w:r>
      <w:r w:rsidRPr="00B81566">
        <w:rPr>
          <w:rFonts w:ascii="Calibri" w:eastAsia="Calibri" w:hAnsi="Calibri" w:cs="Times New Roman"/>
          <w:b/>
          <w:sz w:val="20"/>
          <w:szCs w:val="20"/>
          <w:lang w:val="hr-HR"/>
        </w:rPr>
        <w:t>Potpis roditelja/staratelja, mjesto i datum</w:t>
      </w:r>
      <w:r w:rsidRPr="00B81566">
        <w:rPr>
          <w:rFonts w:ascii="Calibri" w:eastAsia="Calibri" w:hAnsi="Calibri" w:cs="Times New Roman"/>
          <w:sz w:val="20"/>
          <w:szCs w:val="20"/>
          <w:lang w:val="hr-HR"/>
        </w:rPr>
        <w:t xml:space="preserve"> </w:t>
      </w:r>
      <w:r w:rsidRPr="00B81566">
        <w:rPr>
          <w:rFonts w:ascii="Calibri" w:eastAsia="Calibri" w:hAnsi="Calibri" w:cs="Times New Roman"/>
          <w:sz w:val="20"/>
          <w:szCs w:val="20"/>
          <w:lang w:val="hr-HR"/>
        </w:rPr>
        <w:tab/>
        <w:t>.</w:t>
      </w:r>
    </w:p>
    <w:p w14:paraId="7C69005C" w14:textId="77777777" w:rsidR="003C2B07" w:rsidRDefault="003C2B07" w:rsidP="003C2B07">
      <w:pPr>
        <w:widowControl/>
        <w:ind w:left="1134" w:hanging="1134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 w:rsidRPr="003C2B07">
        <w:rPr>
          <w:rFonts w:ascii="Calibri" w:eastAsia="Calibri" w:hAnsi="Calibri" w:cs="Times New Roman"/>
          <w:sz w:val="20"/>
          <w:szCs w:val="20"/>
          <w:lang w:val="hr-HR"/>
        </w:rPr>
        <w:t xml:space="preserve">Učenici cijepljenju pristupaju sami </w:t>
      </w:r>
      <w:r>
        <w:rPr>
          <w:rFonts w:ascii="Calibri" w:eastAsia="Calibri" w:hAnsi="Calibri" w:cs="Times New Roman"/>
          <w:sz w:val="20"/>
          <w:szCs w:val="20"/>
          <w:lang w:val="hr-HR"/>
        </w:rPr>
        <w:t>s ovom</w:t>
      </w:r>
      <w:r w:rsidRPr="003C2B07">
        <w:rPr>
          <w:rFonts w:ascii="Calibri" w:eastAsia="Calibri" w:hAnsi="Calibri" w:cs="Times New Roman"/>
          <w:sz w:val="20"/>
          <w:szCs w:val="20"/>
          <w:lang w:val="hr-HR"/>
        </w:rPr>
        <w:t xml:space="preserve"> pisan</w:t>
      </w:r>
      <w:r>
        <w:rPr>
          <w:rFonts w:ascii="Calibri" w:eastAsia="Calibri" w:hAnsi="Calibri" w:cs="Times New Roman"/>
          <w:sz w:val="20"/>
          <w:szCs w:val="20"/>
          <w:lang w:val="hr-HR"/>
        </w:rPr>
        <w:t>om</w:t>
      </w:r>
      <w:r w:rsidRPr="003C2B07">
        <w:rPr>
          <w:rFonts w:ascii="Calibri" w:eastAsia="Calibri" w:hAnsi="Calibri" w:cs="Times New Roman"/>
          <w:sz w:val="20"/>
          <w:szCs w:val="20"/>
          <w:lang w:val="hr-HR"/>
        </w:rPr>
        <w:t xml:space="preserve"> suglasnost</w:t>
      </w:r>
      <w:r>
        <w:rPr>
          <w:rFonts w:ascii="Calibri" w:eastAsia="Calibri" w:hAnsi="Calibri" w:cs="Times New Roman"/>
          <w:sz w:val="20"/>
          <w:szCs w:val="20"/>
          <w:lang w:val="hr-HR"/>
        </w:rPr>
        <w:t>i</w:t>
      </w:r>
      <w:r w:rsidRPr="003C2B07">
        <w:rPr>
          <w:rFonts w:ascii="Calibri" w:eastAsia="Calibri" w:hAnsi="Calibri" w:cs="Times New Roman"/>
          <w:sz w:val="20"/>
          <w:szCs w:val="20"/>
          <w:lang w:val="hr-HR"/>
        </w:rPr>
        <w:t xml:space="preserve"> roditelja/skrbnika ili u pratnji roditelja/skrbnika, sukladno želji</w:t>
      </w:r>
    </w:p>
    <w:p w14:paraId="1FC78D40" w14:textId="77777777" w:rsidR="003C2B07" w:rsidRDefault="003C2B07" w:rsidP="003C2B07">
      <w:pPr>
        <w:widowControl/>
        <w:ind w:left="1134" w:hanging="1134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Calibri" w:eastAsia="Calibri" w:hAnsi="Calibri" w:cs="Times New Roman"/>
          <w:sz w:val="20"/>
          <w:szCs w:val="20"/>
          <w:lang w:val="hr-HR"/>
        </w:rPr>
        <w:t xml:space="preserve">roditelja/skrbnika. </w:t>
      </w:r>
      <w:bookmarkStart w:id="0" w:name="_Hlk83592467"/>
      <w:r w:rsidRPr="003C2B07">
        <w:rPr>
          <w:rFonts w:ascii="Calibri" w:eastAsia="Calibri" w:hAnsi="Calibri" w:cs="Times New Roman"/>
          <w:sz w:val="20"/>
          <w:szCs w:val="20"/>
          <w:lang w:val="hr-HR"/>
        </w:rPr>
        <w:t xml:space="preserve">Punoljetni učenici mogu sami </w:t>
      </w:r>
      <w:r>
        <w:rPr>
          <w:rFonts w:ascii="Calibri" w:eastAsia="Calibri" w:hAnsi="Calibri" w:cs="Times New Roman"/>
          <w:sz w:val="20"/>
          <w:szCs w:val="20"/>
          <w:lang w:val="hr-HR"/>
        </w:rPr>
        <w:t>odlučiti</w:t>
      </w:r>
      <w:r w:rsidRPr="003C2B07">
        <w:rPr>
          <w:rFonts w:ascii="Calibri" w:eastAsia="Calibri" w:hAnsi="Calibri" w:cs="Times New Roman"/>
          <w:sz w:val="20"/>
          <w:szCs w:val="20"/>
          <w:lang w:val="hr-HR"/>
        </w:rPr>
        <w:t xml:space="preserve"> o cijepljenju te se smatra da su suglasni s cijepljenjem svojim</w:t>
      </w:r>
    </w:p>
    <w:p w14:paraId="4C70CF29" w14:textId="77777777" w:rsidR="003C2B07" w:rsidRDefault="003C2B07" w:rsidP="00433FB1">
      <w:pPr>
        <w:widowControl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 w:rsidRPr="003C2B07">
        <w:rPr>
          <w:rFonts w:ascii="Calibri" w:eastAsia="Calibri" w:hAnsi="Calibri" w:cs="Times New Roman"/>
          <w:sz w:val="20"/>
          <w:szCs w:val="20"/>
          <w:lang w:val="hr-HR"/>
        </w:rPr>
        <w:t xml:space="preserve">dolaskom/pristupanjem cijepljenju. </w:t>
      </w:r>
      <w:bookmarkEnd w:id="0"/>
      <w:r w:rsidR="00084FDE" w:rsidRPr="00B81566">
        <w:rPr>
          <w:rFonts w:ascii="Calibri" w:eastAsia="Calibri" w:hAnsi="Calibri" w:cs="Times New Roman"/>
          <w:sz w:val="20"/>
          <w:szCs w:val="20"/>
          <w:lang w:val="hr-HR"/>
        </w:rPr>
        <w:t>Molimo da učenica/k sa sobom ponese ovaj dokument, zdravstvenu iskaznicu i iskaznicu o</w:t>
      </w:r>
      <w:r>
        <w:rPr>
          <w:rFonts w:ascii="Calibri" w:eastAsia="Calibri" w:hAnsi="Calibri" w:cs="Times New Roman"/>
          <w:sz w:val="20"/>
          <w:szCs w:val="20"/>
          <w:lang w:val="hr-HR"/>
        </w:rPr>
        <w:t xml:space="preserve">  </w:t>
      </w:r>
    </w:p>
    <w:p w14:paraId="7566149A" w14:textId="77777777" w:rsidR="003C2B07" w:rsidRDefault="00084FDE" w:rsidP="003C2B07">
      <w:pPr>
        <w:widowControl/>
        <w:ind w:left="1134" w:hanging="1134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 w:rsidRPr="00B81566">
        <w:rPr>
          <w:rFonts w:ascii="Calibri" w:eastAsia="Calibri" w:hAnsi="Calibri" w:cs="Times New Roman"/>
          <w:sz w:val="20"/>
          <w:szCs w:val="20"/>
          <w:lang w:val="hr-HR"/>
        </w:rPr>
        <w:t>cijepljenju, med. dokumentaciju</w:t>
      </w:r>
      <w:r w:rsidR="003C2B07">
        <w:rPr>
          <w:rFonts w:ascii="Calibri" w:eastAsia="Calibri" w:hAnsi="Calibri" w:cs="Times New Roman"/>
          <w:sz w:val="20"/>
          <w:szCs w:val="20"/>
          <w:lang w:val="hr-HR"/>
        </w:rPr>
        <w:t xml:space="preserve"> </w:t>
      </w:r>
      <w:r w:rsidRPr="00B81566">
        <w:rPr>
          <w:rFonts w:ascii="Calibri" w:eastAsia="Calibri" w:hAnsi="Calibri" w:cs="Times New Roman"/>
          <w:sz w:val="20"/>
          <w:szCs w:val="20"/>
          <w:lang w:val="hr-HR"/>
        </w:rPr>
        <w:t>ukoliko boluje od kakvih bolesti, uzima lijekove ili je bilo na operativnom zahvatu.</w:t>
      </w:r>
    </w:p>
    <w:p w14:paraId="75AB4F2A" w14:textId="68314770" w:rsidR="009E1CA9" w:rsidRPr="003C2B07" w:rsidRDefault="00084FDE" w:rsidP="003C2B07">
      <w:pPr>
        <w:widowControl/>
        <w:ind w:left="1134" w:hanging="1134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 w:rsidRPr="00B81566">
        <w:rPr>
          <w:rFonts w:ascii="Calibri" w:eastAsia="Calibri" w:hAnsi="Calibri" w:cs="Times New Roman"/>
          <w:sz w:val="20"/>
          <w:szCs w:val="20"/>
          <w:lang w:val="hr-HR"/>
        </w:rPr>
        <w:t>Sve napomene liječniku možete napisati ovdje:</w:t>
      </w:r>
    </w:p>
    <w:sectPr w:rsidR="009E1CA9" w:rsidRPr="003C2B07" w:rsidSect="009E1CA9">
      <w:type w:val="continuous"/>
      <w:pgSz w:w="11900" w:h="16840"/>
      <w:pgMar w:top="300" w:right="8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05E"/>
    <w:multiLevelType w:val="hybridMultilevel"/>
    <w:tmpl w:val="4BA68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5F85"/>
    <w:multiLevelType w:val="hybridMultilevel"/>
    <w:tmpl w:val="988CB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2431"/>
    <w:multiLevelType w:val="hybridMultilevel"/>
    <w:tmpl w:val="8D92989C"/>
    <w:lvl w:ilvl="0" w:tplc="3AEAB2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23" w:hanging="360"/>
      </w:pPr>
    </w:lvl>
    <w:lvl w:ilvl="2" w:tplc="041A001B" w:tentative="1">
      <w:start w:val="1"/>
      <w:numFmt w:val="lowerRoman"/>
      <w:lvlText w:val="%3."/>
      <w:lvlJc w:val="right"/>
      <w:pPr>
        <w:ind w:left="1743" w:hanging="180"/>
      </w:pPr>
    </w:lvl>
    <w:lvl w:ilvl="3" w:tplc="041A000F" w:tentative="1">
      <w:start w:val="1"/>
      <w:numFmt w:val="decimal"/>
      <w:lvlText w:val="%4."/>
      <w:lvlJc w:val="left"/>
      <w:pPr>
        <w:ind w:left="2463" w:hanging="360"/>
      </w:pPr>
    </w:lvl>
    <w:lvl w:ilvl="4" w:tplc="041A0019" w:tentative="1">
      <w:start w:val="1"/>
      <w:numFmt w:val="lowerLetter"/>
      <w:lvlText w:val="%5."/>
      <w:lvlJc w:val="left"/>
      <w:pPr>
        <w:ind w:left="3183" w:hanging="360"/>
      </w:pPr>
    </w:lvl>
    <w:lvl w:ilvl="5" w:tplc="041A001B" w:tentative="1">
      <w:start w:val="1"/>
      <w:numFmt w:val="lowerRoman"/>
      <w:lvlText w:val="%6."/>
      <w:lvlJc w:val="right"/>
      <w:pPr>
        <w:ind w:left="3903" w:hanging="180"/>
      </w:pPr>
    </w:lvl>
    <w:lvl w:ilvl="6" w:tplc="041A000F" w:tentative="1">
      <w:start w:val="1"/>
      <w:numFmt w:val="decimal"/>
      <w:lvlText w:val="%7."/>
      <w:lvlJc w:val="left"/>
      <w:pPr>
        <w:ind w:left="4623" w:hanging="360"/>
      </w:pPr>
    </w:lvl>
    <w:lvl w:ilvl="7" w:tplc="041A0019" w:tentative="1">
      <w:start w:val="1"/>
      <w:numFmt w:val="lowerLetter"/>
      <w:lvlText w:val="%8."/>
      <w:lvlJc w:val="left"/>
      <w:pPr>
        <w:ind w:left="5343" w:hanging="360"/>
      </w:pPr>
    </w:lvl>
    <w:lvl w:ilvl="8" w:tplc="041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16381A48"/>
    <w:multiLevelType w:val="hybridMultilevel"/>
    <w:tmpl w:val="F1088624"/>
    <w:lvl w:ilvl="0" w:tplc="90C8E774">
      <w:start w:val="1"/>
      <w:numFmt w:val="decimal"/>
      <w:lvlText w:val="%1."/>
      <w:lvlJc w:val="left"/>
      <w:pPr>
        <w:ind w:hanging="195"/>
      </w:pPr>
      <w:rPr>
        <w:rFonts w:ascii="Calibri" w:eastAsia="Calibri" w:hAnsi="Calibri" w:hint="default"/>
        <w:b/>
        <w:bCs/>
        <w:color w:val="231F20"/>
        <w:spacing w:val="-2"/>
        <w:w w:val="99"/>
        <w:sz w:val="20"/>
        <w:szCs w:val="20"/>
      </w:rPr>
    </w:lvl>
    <w:lvl w:ilvl="1" w:tplc="E3F02A7E">
      <w:start w:val="1"/>
      <w:numFmt w:val="bullet"/>
      <w:lvlText w:val="•"/>
      <w:lvlJc w:val="left"/>
      <w:rPr>
        <w:rFonts w:hint="default"/>
      </w:rPr>
    </w:lvl>
    <w:lvl w:ilvl="2" w:tplc="7C680CB8">
      <w:start w:val="1"/>
      <w:numFmt w:val="bullet"/>
      <w:lvlText w:val="•"/>
      <w:lvlJc w:val="left"/>
      <w:rPr>
        <w:rFonts w:hint="default"/>
      </w:rPr>
    </w:lvl>
    <w:lvl w:ilvl="3" w:tplc="73922FAC">
      <w:start w:val="1"/>
      <w:numFmt w:val="bullet"/>
      <w:lvlText w:val="•"/>
      <w:lvlJc w:val="left"/>
      <w:rPr>
        <w:rFonts w:hint="default"/>
      </w:rPr>
    </w:lvl>
    <w:lvl w:ilvl="4" w:tplc="3E861944">
      <w:start w:val="1"/>
      <w:numFmt w:val="bullet"/>
      <w:lvlText w:val="•"/>
      <w:lvlJc w:val="left"/>
      <w:rPr>
        <w:rFonts w:hint="default"/>
      </w:rPr>
    </w:lvl>
    <w:lvl w:ilvl="5" w:tplc="8B54A050">
      <w:start w:val="1"/>
      <w:numFmt w:val="bullet"/>
      <w:lvlText w:val="•"/>
      <w:lvlJc w:val="left"/>
      <w:rPr>
        <w:rFonts w:hint="default"/>
      </w:rPr>
    </w:lvl>
    <w:lvl w:ilvl="6" w:tplc="9894E1C2">
      <w:start w:val="1"/>
      <w:numFmt w:val="bullet"/>
      <w:lvlText w:val="•"/>
      <w:lvlJc w:val="left"/>
      <w:rPr>
        <w:rFonts w:hint="default"/>
      </w:rPr>
    </w:lvl>
    <w:lvl w:ilvl="7" w:tplc="57D4ED10">
      <w:start w:val="1"/>
      <w:numFmt w:val="bullet"/>
      <w:lvlText w:val="•"/>
      <w:lvlJc w:val="left"/>
      <w:rPr>
        <w:rFonts w:hint="default"/>
      </w:rPr>
    </w:lvl>
    <w:lvl w:ilvl="8" w:tplc="31D8AA7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289246E"/>
    <w:multiLevelType w:val="hybridMultilevel"/>
    <w:tmpl w:val="B4500282"/>
    <w:lvl w:ilvl="0" w:tplc="99FCBF60">
      <w:start w:val="1"/>
      <w:numFmt w:val="bullet"/>
      <w:lvlText w:val="•"/>
      <w:lvlJc w:val="left"/>
      <w:pPr>
        <w:ind w:hanging="166"/>
      </w:pPr>
      <w:rPr>
        <w:rFonts w:ascii="Calibri" w:eastAsia="Calibri" w:hAnsi="Calibri" w:hint="default"/>
        <w:color w:val="231F20"/>
        <w:w w:val="99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222161"/>
    <w:multiLevelType w:val="hybridMultilevel"/>
    <w:tmpl w:val="B1128A4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3213"/>
    <w:multiLevelType w:val="hybridMultilevel"/>
    <w:tmpl w:val="6218B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87C43"/>
    <w:multiLevelType w:val="hybridMultilevel"/>
    <w:tmpl w:val="2A78A684"/>
    <w:lvl w:ilvl="0" w:tplc="99FCBF60">
      <w:start w:val="1"/>
      <w:numFmt w:val="bullet"/>
      <w:lvlText w:val="•"/>
      <w:lvlJc w:val="left"/>
      <w:pPr>
        <w:ind w:hanging="166"/>
      </w:pPr>
      <w:rPr>
        <w:rFonts w:ascii="Calibri" w:eastAsia="Calibri" w:hAnsi="Calibri" w:hint="default"/>
        <w:color w:val="231F20"/>
        <w:w w:val="99"/>
        <w:sz w:val="20"/>
        <w:szCs w:val="20"/>
      </w:rPr>
    </w:lvl>
    <w:lvl w:ilvl="1" w:tplc="59101FCA">
      <w:start w:val="1"/>
      <w:numFmt w:val="bullet"/>
      <w:lvlText w:val="•"/>
      <w:lvlJc w:val="left"/>
      <w:rPr>
        <w:rFonts w:hint="default"/>
      </w:rPr>
    </w:lvl>
    <w:lvl w:ilvl="2" w:tplc="EA86C1C8">
      <w:start w:val="1"/>
      <w:numFmt w:val="bullet"/>
      <w:lvlText w:val="•"/>
      <w:lvlJc w:val="left"/>
      <w:rPr>
        <w:rFonts w:hint="default"/>
      </w:rPr>
    </w:lvl>
    <w:lvl w:ilvl="3" w:tplc="C24C657C">
      <w:start w:val="1"/>
      <w:numFmt w:val="bullet"/>
      <w:lvlText w:val="•"/>
      <w:lvlJc w:val="left"/>
      <w:rPr>
        <w:rFonts w:hint="default"/>
      </w:rPr>
    </w:lvl>
    <w:lvl w:ilvl="4" w:tplc="B566AFEC">
      <w:start w:val="1"/>
      <w:numFmt w:val="bullet"/>
      <w:lvlText w:val="•"/>
      <w:lvlJc w:val="left"/>
      <w:rPr>
        <w:rFonts w:hint="default"/>
      </w:rPr>
    </w:lvl>
    <w:lvl w:ilvl="5" w:tplc="871A8528">
      <w:start w:val="1"/>
      <w:numFmt w:val="bullet"/>
      <w:lvlText w:val="•"/>
      <w:lvlJc w:val="left"/>
      <w:rPr>
        <w:rFonts w:hint="default"/>
      </w:rPr>
    </w:lvl>
    <w:lvl w:ilvl="6" w:tplc="C0B8DDBC">
      <w:start w:val="1"/>
      <w:numFmt w:val="bullet"/>
      <w:lvlText w:val="•"/>
      <w:lvlJc w:val="left"/>
      <w:rPr>
        <w:rFonts w:hint="default"/>
      </w:rPr>
    </w:lvl>
    <w:lvl w:ilvl="7" w:tplc="31DE8030">
      <w:start w:val="1"/>
      <w:numFmt w:val="bullet"/>
      <w:lvlText w:val="•"/>
      <w:lvlJc w:val="left"/>
      <w:rPr>
        <w:rFonts w:hint="default"/>
      </w:rPr>
    </w:lvl>
    <w:lvl w:ilvl="8" w:tplc="3530BDB4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A9"/>
    <w:rsid w:val="00084FDE"/>
    <w:rsid w:val="000C329B"/>
    <w:rsid w:val="00146E1E"/>
    <w:rsid w:val="00167B37"/>
    <w:rsid w:val="002C5842"/>
    <w:rsid w:val="003C2B07"/>
    <w:rsid w:val="00433FB1"/>
    <w:rsid w:val="004449D3"/>
    <w:rsid w:val="005631A7"/>
    <w:rsid w:val="006748C3"/>
    <w:rsid w:val="007C497E"/>
    <w:rsid w:val="009E1CA9"/>
    <w:rsid w:val="00B81566"/>
    <w:rsid w:val="00C429A4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EA1F"/>
  <w15:docId w15:val="{51C275C8-2D59-443A-9702-DF578B2A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1CA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C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9E1CA9"/>
    <w:pPr>
      <w:ind w:left="245"/>
    </w:pPr>
    <w:rPr>
      <w:rFonts w:ascii="Calibri" w:eastAsia="Calibri" w:hAnsi="Calibri"/>
      <w:sz w:val="20"/>
      <w:szCs w:val="20"/>
    </w:rPr>
  </w:style>
  <w:style w:type="paragraph" w:customStyle="1" w:styleId="Naslov11">
    <w:name w:val="Naslov 11"/>
    <w:basedOn w:val="Normal"/>
    <w:uiPriority w:val="1"/>
    <w:qFormat/>
    <w:rsid w:val="009E1CA9"/>
    <w:pPr>
      <w:ind w:left="10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9E1CA9"/>
  </w:style>
  <w:style w:type="paragraph" w:customStyle="1" w:styleId="TableParagraph">
    <w:name w:val="Table Paragraph"/>
    <w:basedOn w:val="Normal"/>
    <w:uiPriority w:val="1"/>
    <w:qFormat/>
    <w:rsid w:val="009E1CA9"/>
  </w:style>
  <w:style w:type="character" w:customStyle="1" w:styleId="TijelotekstaChar">
    <w:name w:val="Tijelo teksta Char"/>
    <w:basedOn w:val="Zadanifontodlomka"/>
    <w:link w:val="Tijeloteksta"/>
    <w:uiPriority w:val="1"/>
    <w:rsid w:val="00146E1E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Letak HPV prva i druga strana 2019 2020.pdf</vt:lpstr>
    </vt:vector>
  </TitlesOfParts>
  <Company>Hewlett-Packard Company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Letak HPV prva i druga strana 2019 2020.pdf</dc:title>
  <dc:creator>mhemen</dc:creator>
  <cp:lastModifiedBy>hzjz hzjz</cp:lastModifiedBy>
  <cp:revision>2</cp:revision>
  <dcterms:created xsi:type="dcterms:W3CDTF">2021-09-27T14:24:00Z</dcterms:created>
  <dcterms:modified xsi:type="dcterms:W3CDTF">2021-09-27T14:24:00Z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LastSaved">
    <vt:filetime>2021-08-23T00:00:00Z</vt:filetime>
  </property>
</Properties>
</file>