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34881" w14:textId="77777777" w:rsidR="003B0321" w:rsidRPr="000D3F9C" w:rsidRDefault="003B0321" w:rsidP="003B0321">
      <w:pPr>
        <w:ind w:right="-108"/>
      </w:pPr>
      <w:r w:rsidRPr="000D3F9C">
        <w:t>OSNOVNA ŠKOLA VLADIMIRA BECIĆA OSIJEK</w:t>
      </w:r>
    </w:p>
    <w:p w14:paraId="6BE13B93" w14:textId="77777777" w:rsidR="003B0321" w:rsidRPr="000D3F9C" w:rsidRDefault="003B0321" w:rsidP="003B0321">
      <w:pPr>
        <w:ind w:right="-108"/>
      </w:pPr>
      <w:r w:rsidRPr="000D3F9C">
        <w:t>Vij. A. Cesarca 36, Osijek</w:t>
      </w:r>
    </w:p>
    <w:p w14:paraId="3AB777E1" w14:textId="1C471881" w:rsidR="003B0321" w:rsidRPr="000D3F9C" w:rsidRDefault="003B0321" w:rsidP="003B0321">
      <w:pPr>
        <w:ind w:right="-108"/>
      </w:pPr>
      <w:r w:rsidRPr="000D3F9C">
        <w:t xml:space="preserve">U Osijeku, </w:t>
      </w:r>
      <w:r w:rsidR="00DA14FF">
        <w:t>7</w:t>
      </w:r>
      <w:r w:rsidR="008273AA">
        <w:t>. studenog</w:t>
      </w:r>
      <w:r w:rsidRPr="000D3F9C">
        <w:t xml:space="preserve">  202</w:t>
      </w:r>
      <w:r w:rsidR="00E03579">
        <w:t>5</w:t>
      </w:r>
      <w:r w:rsidRPr="000D3F9C">
        <w:t xml:space="preserve">. </w:t>
      </w:r>
    </w:p>
    <w:p w14:paraId="2B7EC7C9" w14:textId="77777777" w:rsidR="003B0321" w:rsidRPr="000D3F9C" w:rsidRDefault="003B0321" w:rsidP="003B0321">
      <w:pPr>
        <w:rPr>
          <w:b/>
        </w:rPr>
      </w:pPr>
    </w:p>
    <w:p w14:paraId="39C323B7" w14:textId="57BC126E" w:rsidR="003B0321" w:rsidRPr="000D3F9C" w:rsidRDefault="003B0321" w:rsidP="003B0321">
      <w:pPr>
        <w:rPr>
          <w:b/>
        </w:rPr>
      </w:pPr>
      <w:proofErr w:type="spellStart"/>
      <w:r w:rsidRPr="000D3F9C">
        <w:rPr>
          <w:rFonts w:cs="Arial"/>
          <w:lang w:val="de-DE"/>
        </w:rPr>
        <w:t>Povjerenstvo</w:t>
      </w:r>
      <w:proofErr w:type="spellEnd"/>
      <w:r w:rsidRPr="000D3F9C">
        <w:rPr>
          <w:rFonts w:cs="Arial"/>
          <w:lang w:val="de-DE"/>
        </w:rPr>
        <w:t xml:space="preserve"> </w:t>
      </w:r>
      <w:proofErr w:type="spellStart"/>
      <w:r w:rsidRPr="000D3F9C">
        <w:rPr>
          <w:rFonts w:cs="Arial"/>
          <w:lang w:val="de-DE"/>
        </w:rPr>
        <w:t>za</w:t>
      </w:r>
      <w:proofErr w:type="spellEnd"/>
      <w:r w:rsidRPr="000D3F9C">
        <w:rPr>
          <w:rFonts w:cs="Arial"/>
          <w:lang w:val="de-DE"/>
        </w:rPr>
        <w:t xml:space="preserve"> </w:t>
      </w:r>
      <w:proofErr w:type="spellStart"/>
      <w:r w:rsidRPr="000D3F9C">
        <w:rPr>
          <w:rFonts w:cs="Arial"/>
          <w:lang w:val="de-DE"/>
        </w:rPr>
        <w:t>vrednovanje</w:t>
      </w:r>
      <w:proofErr w:type="spellEnd"/>
      <w:r w:rsidRPr="000D3F9C">
        <w:rPr>
          <w:rFonts w:cs="Arial"/>
          <w:lang w:val="de-DE"/>
        </w:rPr>
        <w:t xml:space="preserve"> </w:t>
      </w:r>
      <w:proofErr w:type="spellStart"/>
      <w:r w:rsidRPr="000D3F9C">
        <w:rPr>
          <w:rFonts w:cs="Arial"/>
          <w:lang w:val="de-DE"/>
        </w:rPr>
        <w:t>kandidata</w:t>
      </w:r>
      <w:proofErr w:type="spellEnd"/>
      <w:r w:rsidRPr="000D3F9C">
        <w:rPr>
          <w:rFonts w:cs="Arial"/>
          <w:lang w:val="de-DE"/>
        </w:rPr>
        <w:t xml:space="preserve"> </w:t>
      </w:r>
      <w:proofErr w:type="spellStart"/>
      <w:r w:rsidRPr="000D3F9C">
        <w:rPr>
          <w:rFonts w:cs="Arial"/>
          <w:lang w:val="de-DE"/>
        </w:rPr>
        <w:t>prijavljenih</w:t>
      </w:r>
      <w:proofErr w:type="spellEnd"/>
      <w:r w:rsidRPr="000D3F9C">
        <w:rPr>
          <w:rFonts w:cs="Arial"/>
          <w:lang w:val="de-DE"/>
        </w:rPr>
        <w:t xml:space="preserve"> na </w:t>
      </w:r>
      <w:proofErr w:type="spellStart"/>
      <w:r w:rsidRPr="000D3F9C">
        <w:rPr>
          <w:rFonts w:cs="Arial"/>
          <w:lang w:val="de-DE"/>
        </w:rPr>
        <w:t>natječaj</w:t>
      </w:r>
      <w:proofErr w:type="spellEnd"/>
      <w:r w:rsidRPr="000D3F9C">
        <w:rPr>
          <w:rFonts w:cs="Arial"/>
          <w:lang w:val="de-DE"/>
        </w:rPr>
        <w:t xml:space="preserve"> </w:t>
      </w:r>
      <w:proofErr w:type="spellStart"/>
      <w:r w:rsidRPr="000D3F9C">
        <w:rPr>
          <w:rFonts w:cs="Arial"/>
          <w:lang w:val="de-DE"/>
        </w:rPr>
        <w:t>za</w:t>
      </w:r>
      <w:proofErr w:type="spellEnd"/>
      <w:r w:rsidRPr="000D3F9C">
        <w:rPr>
          <w:rFonts w:cs="Arial"/>
          <w:lang w:val="de-DE"/>
        </w:rPr>
        <w:t xml:space="preserve"> </w:t>
      </w:r>
      <w:r w:rsidR="007A5636" w:rsidRPr="000A2BC1">
        <w:rPr>
          <w:b/>
        </w:rPr>
        <w:t>Operativnog djelatnika za sigurnost i civilnu zaštitu</w:t>
      </w:r>
      <w:r w:rsidR="00D80FD1">
        <w:rPr>
          <w:b/>
        </w:rPr>
        <w:t>-neodređeno RV</w:t>
      </w:r>
      <w:r w:rsidRPr="000D3F9C">
        <w:rPr>
          <w:rFonts w:cs="Arial"/>
          <w:lang w:val="de-DE"/>
        </w:rPr>
        <w:t xml:space="preserve">, </w:t>
      </w:r>
      <w:proofErr w:type="spellStart"/>
      <w:r w:rsidRPr="000D3F9C">
        <w:rPr>
          <w:rFonts w:cs="Arial"/>
          <w:lang w:val="de-DE"/>
        </w:rPr>
        <w:t>koji</w:t>
      </w:r>
      <w:proofErr w:type="spellEnd"/>
      <w:r w:rsidRPr="000D3F9C">
        <w:rPr>
          <w:rFonts w:cs="Arial"/>
          <w:lang w:val="de-DE"/>
        </w:rPr>
        <w:t xml:space="preserve"> je </w:t>
      </w:r>
      <w:proofErr w:type="spellStart"/>
      <w:r w:rsidRPr="000D3F9C">
        <w:rPr>
          <w:rFonts w:cs="Arial"/>
          <w:lang w:val="de-DE"/>
        </w:rPr>
        <w:t>objavljen</w:t>
      </w:r>
      <w:proofErr w:type="spellEnd"/>
      <w:r w:rsidRPr="000D3F9C">
        <w:rPr>
          <w:rFonts w:cs="Arial"/>
          <w:lang w:val="de-DE"/>
        </w:rPr>
        <w:t xml:space="preserve"> </w:t>
      </w:r>
      <w:proofErr w:type="spellStart"/>
      <w:r w:rsidRPr="000D3F9C">
        <w:rPr>
          <w:rFonts w:cs="Arial"/>
          <w:lang w:val="de-DE"/>
        </w:rPr>
        <w:t>dana</w:t>
      </w:r>
      <w:proofErr w:type="spellEnd"/>
      <w:r w:rsidRPr="000D3F9C">
        <w:rPr>
          <w:rFonts w:cs="Arial"/>
          <w:lang w:val="de-DE"/>
        </w:rPr>
        <w:t xml:space="preserve"> </w:t>
      </w:r>
      <w:r w:rsidR="008273AA">
        <w:rPr>
          <w:rFonts w:cs="Arial"/>
          <w:lang w:val="de-DE"/>
        </w:rPr>
        <w:t>21.10.2025</w:t>
      </w:r>
      <w:r w:rsidRPr="000D3F9C">
        <w:rPr>
          <w:rFonts w:cs="Arial"/>
          <w:lang w:val="de-DE"/>
        </w:rPr>
        <w:t xml:space="preserve">. na </w:t>
      </w:r>
      <w:proofErr w:type="spellStart"/>
      <w:r w:rsidRPr="000D3F9C">
        <w:rPr>
          <w:rFonts w:cs="Arial"/>
          <w:lang w:val="de-DE"/>
        </w:rPr>
        <w:t>mrežnoj</w:t>
      </w:r>
      <w:proofErr w:type="spellEnd"/>
      <w:r w:rsidRPr="000D3F9C">
        <w:rPr>
          <w:rFonts w:cs="Arial"/>
          <w:lang w:val="de-DE"/>
        </w:rPr>
        <w:t xml:space="preserve"> </w:t>
      </w:r>
      <w:proofErr w:type="spellStart"/>
      <w:r w:rsidRPr="000D3F9C">
        <w:rPr>
          <w:rFonts w:cs="Arial"/>
          <w:lang w:val="de-DE"/>
        </w:rPr>
        <w:t>stranici</w:t>
      </w:r>
      <w:proofErr w:type="spellEnd"/>
      <w:r w:rsidRPr="000D3F9C">
        <w:rPr>
          <w:rFonts w:cs="Arial"/>
          <w:lang w:val="de-DE"/>
        </w:rPr>
        <w:t xml:space="preserve">  i </w:t>
      </w:r>
      <w:proofErr w:type="spellStart"/>
      <w:r w:rsidRPr="000D3F9C">
        <w:rPr>
          <w:rFonts w:cs="Arial"/>
          <w:lang w:val="de-DE"/>
        </w:rPr>
        <w:t>oglasnoj</w:t>
      </w:r>
      <w:proofErr w:type="spellEnd"/>
      <w:r w:rsidRPr="000D3F9C">
        <w:rPr>
          <w:rFonts w:cs="Arial"/>
          <w:lang w:val="de-DE"/>
        </w:rPr>
        <w:t xml:space="preserve"> </w:t>
      </w:r>
      <w:proofErr w:type="spellStart"/>
      <w:r w:rsidRPr="000D3F9C">
        <w:rPr>
          <w:rFonts w:cs="Arial"/>
          <w:lang w:val="de-DE"/>
        </w:rPr>
        <w:t>ploči</w:t>
      </w:r>
      <w:proofErr w:type="spellEnd"/>
      <w:r w:rsidRPr="000D3F9C">
        <w:rPr>
          <w:rFonts w:cs="Arial"/>
          <w:lang w:val="de-DE"/>
        </w:rPr>
        <w:t xml:space="preserve"> </w:t>
      </w:r>
      <w:proofErr w:type="spellStart"/>
      <w:r w:rsidRPr="000D3F9C">
        <w:rPr>
          <w:rFonts w:cs="Arial"/>
          <w:lang w:val="de-DE"/>
        </w:rPr>
        <w:t>Hrvatskog</w:t>
      </w:r>
      <w:proofErr w:type="spellEnd"/>
      <w:r w:rsidRPr="000D3F9C">
        <w:rPr>
          <w:rFonts w:cs="Arial"/>
          <w:lang w:val="de-DE"/>
        </w:rPr>
        <w:t xml:space="preserve"> </w:t>
      </w:r>
      <w:proofErr w:type="spellStart"/>
      <w:r w:rsidRPr="000D3F9C">
        <w:rPr>
          <w:rFonts w:cs="Arial"/>
          <w:lang w:val="de-DE"/>
        </w:rPr>
        <w:t>zavoda</w:t>
      </w:r>
      <w:proofErr w:type="spellEnd"/>
      <w:r w:rsidRPr="000D3F9C">
        <w:rPr>
          <w:rFonts w:cs="Arial"/>
          <w:lang w:val="de-DE"/>
        </w:rPr>
        <w:t xml:space="preserve"> </w:t>
      </w:r>
      <w:proofErr w:type="spellStart"/>
      <w:r w:rsidRPr="000D3F9C">
        <w:rPr>
          <w:rFonts w:cs="Arial"/>
          <w:lang w:val="de-DE"/>
        </w:rPr>
        <w:t>za</w:t>
      </w:r>
      <w:proofErr w:type="spellEnd"/>
      <w:r w:rsidRPr="000D3F9C">
        <w:rPr>
          <w:rFonts w:cs="Arial"/>
          <w:lang w:val="de-DE"/>
        </w:rPr>
        <w:t xml:space="preserve"> </w:t>
      </w:r>
      <w:proofErr w:type="spellStart"/>
      <w:r w:rsidRPr="000D3F9C">
        <w:rPr>
          <w:rFonts w:cs="Arial"/>
          <w:lang w:val="de-DE"/>
        </w:rPr>
        <w:t>zapošljavanje</w:t>
      </w:r>
      <w:proofErr w:type="spellEnd"/>
      <w:r w:rsidRPr="000D3F9C">
        <w:rPr>
          <w:rFonts w:cs="Arial"/>
          <w:lang w:val="de-DE"/>
        </w:rPr>
        <w:t xml:space="preserve"> i </w:t>
      </w:r>
      <w:proofErr w:type="spellStart"/>
      <w:r w:rsidRPr="000D3F9C">
        <w:rPr>
          <w:rFonts w:cs="Arial"/>
          <w:lang w:val="de-DE"/>
        </w:rPr>
        <w:t>Osnovne</w:t>
      </w:r>
      <w:proofErr w:type="spellEnd"/>
      <w:r w:rsidRPr="000D3F9C">
        <w:rPr>
          <w:rFonts w:cs="Arial"/>
          <w:lang w:val="de-DE"/>
        </w:rPr>
        <w:t xml:space="preserve"> </w:t>
      </w:r>
      <w:proofErr w:type="spellStart"/>
      <w:r w:rsidRPr="000D3F9C">
        <w:rPr>
          <w:rFonts w:cs="Arial"/>
          <w:lang w:val="de-DE"/>
        </w:rPr>
        <w:t>škole</w:t>
      </w:r>
      <w:proofErr w:type="spellEnd"/>
      <w:r w:rsidRPr="000D3F9C">
        <w:rPr>
          <w:rFonts w:cs="Arial"/>
          <w:lang w:val="de-DE"/>
        </w:rPr>
        <w:t xml:space="preserve"> Vladimira </w:t>
      </w:r>
      <w:proofErr w:type="spellStart"/>
      <w:r w:rsidRPr="000D3F9C">
        <w:rPr>
          <w:rFonts w:cs="Arial"/>
          <w:lang w:val="de-DE"/>
        </w:rPr>
        <w:t>Becića</w:t>
      </w:r>
      <w:proofErr w:type="spellEnd"/>
      <w:r w:rsidRPr="000D3F9C">
        <w:rPr>
          <w:rFonts w:cs="Arial"/>
          <w:lang w:val="de-DE"/>
        </w:rPr>
        <w:t xml:space="preserve"> Osijek</w:t>
      </w:r>
      <w:r w:rsidRPr="000D3F9C">
        <w:t xml:space="preserve">,( </w:t>
      </w:r>
      <w:hyperlink r:id="rId5" w:history="1">
        <w:r w:rsidR="00F114DD" w:rsidRPr="00E601F7">
          <w:rPr>
            <w:rStyle w:val="Hiperveza"/>
          </w:rPr>
          <w:t>https://os-vbecica-os.skole.hr/oglasi-za-posao/</w:t>
        </w:r>
      </w:hyperlink>
      <w:r w:rsidRPr="000D3F9C">
        <w:t xml:space="preserve"> )</w:t>
      </w:r>
      <w:r w:rsidRPr="000D3F9C">
        <w:rPr>
          <w:b/>
        </w:rPr>
        <w:t xml:space="preserve"> </w:t>
      </w:r>
      <w:r w:rsidRPr="000D3F9C">
        <w:t>objavljuje:</w:t>
      </w:r>
      <w:r w:rsidRPr="000D3F9C">
        <w:rPr>
          <w:b/>
        </w:rPr>
        <w:t xml:space="preserve">              </w:t>
      </w:r>
    </w:p>
    <w:p w14:paraId="0E3DF814" w14:textId="77777777" w:rsidR="003B0321" w:rsidRPr="000D3F9C" w:rsidRDefault="003B0321" w:rsidP="003B0321">
      <w:pPr>
        <w:jc w:val="center"/>
        <w:rPr>
          <w:b/>
        </w:rPr>
      </w:pPr>
    </w:p>
    <w:p w14:paraId="7A62CD83" w14:textId="77777777" w:rsidR="003B0321" w:rsidRPr="000D3F9C" w:rsidRDefault="003B0321" w:rsidP="003B0321">
      <w:pPr>
        <w:jc w:val="center"/>
        <w:rPr>
          <w:b/>
        </w:rPr>
      </w:pPr>
      <w:r w:rsidRPr="000D3F9C">
        <w:rPr>
          <w:b/>
        </w:rPr>
        <w:t>TESTIRANJE KANDIDATA</w:t>
      </w:r>
    </w:p>
    <w:p w14:paraId="3B7307E9" w14:textId="43A64F10" w:rsidR="003B0321" w:rsidRPr="000D3F9C" w:rsidRDefault="003B0321" w:rsidP="003B0321">
      <w:pPr>
        <w:jc w:val="center"/>
      </w:pPr>
      <w:proofErr w:type="spellStart"/>
      <w:r w:rsidRPr="000D3F9C">
        <w:rPr>
          <w:rFonts w:cs="Arial"/>
          <w:lang w:val="de-DE"/>
        </w:rPr>
        <w:t>prijavljenih</w:t>
      </w:r>
      <w:proofErr w:type="spellEnd"/>
      <w:r w:rsidRPr="000D3F9C">
        <w:rPr>
          <w:rFonts w:cs="Arial"/>
          <w:lang w:val="de-DE"/>
        </w:rPr>
        <w:t xml:space="preserve"> na </w:t>
      </w:r>
      <w:proofErr w:type="spellStart"/>
      <w:r w:rsidRPr="000D3F9C">
        <w:rPr>
          <w:rFonts w:cs="Arial"/>
          <w:lang w:val="de-DE"/>
        </w:rPr>
        <w:t>natječaj</w:t>
      </w:r>
      <w:proofErr w:type="spellEnd"/>
      <w:r w:rsidRPr="000D3F9C">
        <w:rPr>
          <w:rFonts w:cs="Arial"/>
          <w:lang w:val="de-DE"/>
        </w:rPr>
        <w:t xml:space="preserve"> </w:t>
      </w:r>
      <w:proofErr w:type="spellStart"/>
      <w:r w:rsidRPr="000D3F9C">
        <w:rPr>
          <w:rFonts w:cs="Arial"/>
          <w:lang w:val="de-DE"/>
        </w:rPr>
        <w:t>za</w:t>
      </w:r>
      <w:proofErr w:type="spellEnd"/>
      <w:r w:rsidRPr="000D3F9C">
        <w:rPr>
          <w:rFonts w:cs="Arial"/>
          <w:lang w:val="de-DE"/>
        </w:rPr>
        <w:t xml:space="preserve"> </w:t>
      </w:r>
      <w:r w:rsidR="008273AA" w:rsidRPr="000A2BC1">
        <w:rPr>
          <w:b/>
        </w:rPr>
        <w:t>Operativnog djelatnika za sigurnost i civilnu zaštitu</w:t>
      </w:r>
      <w:r w:rsidR="008273AA">
        <w:rPr>
          <w:b/>
        </w:rPr>
        <w:t>-neodređeno RV</w:t>
      </w:r>
    </w:p>
    <w:p w14:paraId="47035015" w14:textId="118B50F1" w:rsidR="003B0321" w:rsidRPr="000D3F9C" w:rsidRDefault="003B0321" w:rsidP="003B0321">
      <w:pPr>
        <w:jc w:val="center"/>
        <w:rPr>
          <w:b/>
          <w:sz w:val="28"/>
          <w:szCs w:val="28"/>
        </w:rPr>
      </w:pPr>
      <w:r w:rsidRPr="000D3F9C">
        <w:rPr>
          <w:b/>
          <w:sz w:val="28"/>
          <w:szCs w:val="28"/>
        </w:rPr>
        <w:t xml:space="preserve">održat će se dana </w:t>
      </w:r>
      <w:r w:rsidR="008273AA">
        <w:rPr>
          <w:b/>
          <w:sz w:val="28"/>
          <w:szCs w:val="28"/>
        </w:rPr>
        <w:t>13.11.</w:t>
      </w:r>
      <w:r w:rsidRPr="000D3F9C">
        <w:rPr>
          <w:b/>
          <w:sz w:val="28"/>
          <w:szCs w:val="28"/>
        </w:rPr>
        <w:t xml:space="preserve"> </w:t>
      </w:r>
      <w:r w:rsidR="00E03579" w:rsidRPr="00E03579">
        <w:rPr>
          <w:b/>
          <w:bCs/>
        </w:rPr>
        <w:t>2025.</w:t>
      </w:r>
      <w:r w:rsidR="00E03579" w:rsidRPr="000D3F9C">
        <w:t xml:space="preserve"> </w:t>
      </w:r>
      <w:r w:rsidRPr="000D3F9C">
        <w:rPr>
          <w:b/>
          <w:sz w:val="28"/>
          <w:szCs w:val="28"/>
        </w:rPr>
        <w:t xml:space="preserve">godine, </w:t>
      </w:r>
    </w:p>
    <w:p w14:paraId="652418AF" w14:textId="53B8753F" w:rsidR="003B0321" w:rsidRPr="000D3F9C" w:rsidRDefault="003B0321" w:rsidP="003B0321">
      <w:pPr>
        <w:jc w:val="center"/>
        <w:rPr>
          <w:b/>
          <w:sz w:val="28"/>
          <w:szCs w:val="28"/>
        </w:rPr>
      </w:pPr>
      <w:r w:rsidRPr="000D3F9C">
        <w:rPr>
          <w:b/>
          <w:sz w:val="28"/>
          <w:szCs w:val="28"/>
        </w:rPr>
        <w:t xml:space="preserve">s početkom u </w:t>
      </w:r>
      <w:r w:rsidR="008273AA">
        <w:rPr>
          <w:b/>
          <w:sz w:val="28"/>
          <w:szCs w:val="28"/>
        </w:rPr>
        <w:t>13:30h</w:t>
      </w:r>
      <w:r w:rsidRPr="000D3F9C">
        <w:rPr>
          <w:b/>
          <w:sz w:val="28"/>
          <w:szCs w:val="28"/>
        </w:rPr>
        <w:t xml:space="preserve"> sati,</w:t>
      </w:r>
      <w:r w:rsidR="00E50F0F">
        <w:rPr>
          <w:b/>
          <w:sz w:val="28"/>
          <w:szCs w:val="28"/>
        </w:rPr>
        <w:t xml:space="preserve"> </w:t>
      </w:r>
      <w:r w:rsidRPr="000D3F9C">
        <w:rPr>
          <w:b/>
          <w:sz w:val="28"/>
          <w:szCs w:val="28"/>
        </w:rPr>
        <w:t>u Osnovnoj školi Vladimira Becića Osijek, u čitaonici</w:t>
      </w:r>
    </w:p>
    <w:p w14:paraId="34D3D05C" w14:textId="77777777" w:rsidR="003B0321" w:rsidRPr="000D3F9C" w:rsidRDefault="003B0321" w:rsidP="003B0321">
      <w:pPr>
        <w:rPr>
          <w:b/>
        </w:rPr>
      </w:pPr>
    </w:p>
    <w:p w14:paraId="3CED2AA5" w14:textId="2A3D31AB" w:rsidR="003B0321" w:rsidRPr="00D06A0E" w:rsidRDefault="008273AA" w:rsidP="003B0321">
      <w:pPr>
        <w:numPr>
          <w:ilvl w:val="0"/>
          <w:numId w:val="1"/>
        </w:numPr>
        <w:rPr>
          <w:b/>
        </w:rPr>
      </w:pPr>
      <w:r w:rsidRPr="00D06A0E">
        <w:rPr>
          <w:b/>
        </w:rPr>
        <w:t>13</w:t>
      </w:r>
      <w:r w:rsidR="003B0321" w:rsidRPr="00D06A0E">
        <w:rPr>
          <w:b/>
        </w:rPr>
        <w:t xml:space="preserve"> sati i </w:t>
      </w:r>
      <w:r w:rsidRPr="00D06A0E">
        <w:rPr>
          <w:b/>
        </w:rPr>
        <w:t>1</w:t>
      </w:r>
      <w:r w:rsidR="00F114DD">
        <w:rPr>
          <w:b/>
        </w:rPr>
        <w:t xml:space="preserve">5 minuta - </w:t>
      </w:r>
      <w:r w:rsidR="003B0321" w:rsidRPr="00D06A0E">
        <w:rPr>
          <w:b/>
        </w:rPr>
        <w:t>Dolazak i utvrđivanje identiteta i popisa kan</w:t>
      </w:r>
      <w:r w:rsidR="003148CC" w:rsidRPr="00D06A0E">
        <w:rPr>
          <w:b/>
        </w:rPr>
        <w:t>d</w:t>
      </w:r>
      <w:r w:rsidR="003B0321" w:rsidRPr="00D06A0E">
        <w:rPr>
          <w:b/>
        </w:rPr>
        <w:t>idata</w:t>
      </w:r>
    </w:p>
    <w:p w14:paraId="7189D1E2" w14:textId="7CE384EC" w:rsidR="003B0321" w:rsidRPr="000D3F9C" w:rsidRDefault="008273AA" w:rsidP="003B0321">
      <w:pPr>
        <w:numPr>
          <w:ilvl w:val="0"/>
          <w:numId w:val="1"/>
        </w:numPr>
        <w:rPr>
          <w:b/>
        </w:rPr>
      </w:pPr>
      <w:r w:rsidRPr="00D06A0E">
        <w:rPr>
          <w:b/>
        </w:rPr>
        <w:t>13</w:t>
      </w:r>
      <w:r w:rsidR="00995550">
        <w:rPr>
          <w:b/>
        </w:rPr>
        <w:t>:</w:t>
      </w:r>
      <w:r w:rsidRPr="00D06A0E">
        <w:rPr>
          <w:b/>
        </w:rPr>
        <w:t>3</w:t>
      </w:r>
      <w:r w:rsidR="003B0321" w:rsidRPr="00D06A0E">
        <w:rPr>
          <w:b/>
        </w:rPr>
        <w:t>0 sati</w:t>
      </w:r>
      <w:r w:rsidR="00F114DD">
        <w:rPr>
          <w:b/>
        </w:rPr>
        <w:t xml:space="preserve">                </w:t>
      </w:r>
      <w:r w:rsidR="003B0321" w:rsidRPr="000D3F9C">
        <w:rPr>
          <w:b/>
        </w:rPr>
        <w:t>- Pisana provjera (testiranje).</w:t>
      </w:r>
    </w:p>
    <w:p w14:paraId="4F45B20D" w14:textId="77777777" w:rsidR="003B0321" w:rsidRPr="000D3F9C" w:rsidRDefault="003B0321" w:rsidP="003B0321">
      <w:pPr>
        <w:ind w:left="420"/>
        <w:rPr>
          <w:b/>
        </w:rPr>
      </w:pPr>
    </w:p>
    <w:p w14:paraId="7652CB34" w14:textId="77777777" w:rsidR="00B726C1" w:rsidRDefault="00B726C1" w:rsidP="00B726C1">
      <w:pPr>
        <w:rPr>
          <w:rStyle w:val="Naglaeno"/>
          <w:color w:val="000000"/>
          <w:shd w:val="clear" w:color="auto" w:fill="FFFFFF"/>
        </w:rPr>
      </w:pPr>
      <w:r>
        <w:rPr>
          <w:rStyle w:val="Naglaeno"/>
          <w:color w:val="000000"/>
          <w:shd w:val="clear" w:color="auto" w:fill="FFFFFF"/>
        </w:rPr>
        <w:t xml:space="preserve">Lista kandidata koji </w:t>
      </w:r>
      <w:r w:rsidRPr="00B726C1">
        <w:rPr>
          <w:rStyle w:val="Naglaeno"/>
          <w:color w:val="000000"/>
          <w:u w:val="single"/>
          <w:shd w:val="clear" w:color="auto" w:fill="FFFFFF"/>
        </w:rPr>
        <w:t xml:space="preserve">ispunjavaju formalne uvjete iz natječaja, čije su prijave pravodobne i potpune </w:t>
      </w:r>
      <w:r>
        <w:rPr>
          <w:rStyle w:val="Naglaeno"/>
          <w:color w:val="000000"/>
          <w:shd w:val="clear" w:color="auto" w:fill="FFFFFF"/>
        </w:rPr>
        <w:t>te se upućuju na pisano testiranje su:</w:t>
      </w:r>
    </w:p>
    <w:p w14:paraId="0E495963" w14:textId="77777777" w:rsidR="00F114DD" w:rsidRDefault="00F114DD" w:rsidP="00B726C1">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111"/>
      </w:tblGrid>
      <w:tr w:rsidR="003B0321" w:rsidRPr="000D3F9C" w14:paraId="3DEE0F7C" w14:textId="77777777" w:rsidTr="00C25E64">
        <w:tc>
          <w:tcPr>
            <w:tcW w:w="817" w:type="dxa"/>
          </w:tcPr>
          <w:p w14:paraId="25401DB5" w14:textId="77777777" w:rsidR="003B0321" w:rsidRPr="000D3F9C" w:rsidRDefault="003B0321" w:rsidP="00C25E64">
            <w:pPr>
              <w:rPr>
                <w:rFonts w:cs="Arial"/>
                <w:lang w:val="de-DE"/>
              </w:rPr>
            </w:pPr>
            <w:proofErr w:type="spellStart"/>
            <w:r w:rsidRPr="000D3F9C">
              <w:rPr>
                <w:rFonts w:cs="Arial"/>
                <w:lang w:val="de-DE"/>
              </w:rPr>
              <w:t>Redni</w:t>
            </w:r>
            <w:proofErr w:type="spellEnd"/>
            <w:r w:rsidRPr="000D3F9C">
              <w:rPr>
                <w:rFonts w:cs="Arial"/>
                <w:lang w:val="de-DE"/>
              </w:rPr>
              <w:t xml:space="preserve"> </w:t>
            </w:r>
            <w:proofErr w:type="spellStart"/>
            <w:r w:rsidRPr="000D3F9C">
              <w:rPr>
                <w:rFonts w:cs="Arial"/>
                <w:lang w:val="de-DE"/>
              </w:rPr>
              <w:t>broj</w:t>
            </w:r>
            <w:proofErr w:type="spellEnd"/>
          </w:p>
        </w:tc>
        <w:tc>
          <w:tcPr>
            <w:tcW w:w="4111" w:type="dxa"/>
          </w:tcPr>
          <w:p w14:paraId="27C06393" w14:textId="77777777" w:rsidR="003B0321" w:rsidRPr="000D3F9C" w:rsidRDefault="003B0321" w:rsidP="00C25E64">
            <w:pPr>
              <w:rPr>
                <w:rFonts w:cs="Arial"/>
                <w:lang w:val="de-DE"/>
              </w:rPr>
            </w:pPr>
            <w:r w:rsidRPr="000D3F9C">
              <w:rPr>
                <w:rFonts w:cs="Arial"/>
                <w:lang w:val="de-DE"/>
              </w:rPr>
              <w:t xml:space="preserve"> PREZIME I IME KANDIDATA</w:t>
            </w:r>
          </w:p>
          <w:p w14:paraId="1AB8C86F" w14:textId="77777777" w:rsidR="003B0321" w:rsidRPr="000D3F9C" w:rsidRDefault="003B0321" w:rsidP="00C25E64">
            <w:pPr>
              <w:rPr>
                <w:rFonts w:cs="Arial"/>
                <w:lang w:val="de-DE"/>
              </w:rPr>
            </w:pPr>
          </w:p>
        </w:tc>
      </w:tr>
      <w:tr w:rsidR="008273AA" w:rsidRPr="000D3F9C" w14:paraId="506C4888" w14:textId="77777777" w:rsidTr="00C25E64">
        <w:tc>
          <w:tcPr>
            <w:tcW w:w="817" w:type="dxa"/>
          </w:tcPr>
          <w:p w14:paraId="70D4D49F" w14:textId="77777777" w:rsidR="008273AA" w:rsidRPr="000D3F9C" w:rsidRDefault="008273AA" w:rsidP="008273AA">
            <w:pPr>
              <w:numPr>
                <w:ilvl w:val="0"/>
                <w:numId w:val="2"/>
              </w:numPr>
              <w:rPr>
                <w:rFonts w:cs="Arial"/>
                <w:lang w:val="de-DE"/>
              </w:rPr>
            </w:pPr>
          </w:p>
        </w:tc>
        <w:tc>
          <w:tcPr>
            <w:tcW w:w="4111" w:type="dxa"/>
          </w:tcPr>
          <w:p w14:paraId="2FEDCA07" w14:textId="7004B7DD" w:rsidR="008273AA" w:rsidRPr="000D3F9C" w:rsidRDefault="008273AA" w:rsidP="008273AA">
            <w:pPr>
              <w:rPr>
                <w:rFonts w:cs="Arial"/>
                <w:lang w:val="de-DE"/>
              </w:rPr>
            </w:pPr>
            <w:r w:rsidRPr="000B29FD">
              <w:t>Banović, Boris</w:t>
            </w:r>
          </w:p>
        </w:tc>
      </w:tr>
      <w:tr w:rsidR="008273AA" w:rsidRPr="000D3F9C" w14:paraId="41A4A859" w14:textId="77777777" w:rsidTr="00C25E64">
        <w:tc>
          <w:tcPr>
            <w:tcW w:w="817" w:type="dxa"/>
          </w:tcPr>
          <w:p w14:paraId="0225ABC2" w14:textId="77777777" w:rsidR="008273AA" w:rsidRPr="000D3F9C" w:rsidRDefault="008273AA" w:rsidP="008273AA">
            <w:pPr>
              <w:numPr>
                <w:ilvl w:val="0"/>
                <w:numId w:val="2"/>
              </w:numPr>
              <w:rPr>
                <w:rFonts w:cs="Arial"/>
                <w:lang w:val="de-DE"/>
              </w:rPr>
            </w:pPr>
          </w:p>
        </w:tc>
        <w:tc>
          <w:tcPr>
            <w:tcW w:w="4111" w:type="dxa"/>
          </w:tcPr>
          <w:p w14:paraId="7A3AED0B" w14:textId="000E94EC" w:rsidR="008273AA" w:rsidRDefault="008273AA" w:rsidP="008273AA">
            <w:pPr>
              <w:rPr>
                <w:rFonts w:cs="Arial"/>
                <w:lang w:val="de-DE"/>
              </w:rPr>
            </w:pPr>
            <w:proofErr w:type="spellStart"/>
            <w:r w:rsidRPr="000B29FD">
              <w:t>Borovec</w:t>
            </w:r>
            <w:proofErr w:type="spellEnd"/>
            <w:r w:rsidRPr="000B29FD">
              <w:t>, Davor</w:t>
            </w:r>
          </w:p>
        </w:tc>
      </w:tr>
      <w:tr w:rsidR="008273AA" w:rsidRPr="000D3F9C" w14:paraId="4835D5EB" w14:textId="77777777" w:rsidTr="00C25E64">
        <w:tc>
          <w:tcPr>
            <w:tcW w:w="817" w:type="dxa"/>
          </w:tcPr>
          <w:p w14:paraId="65276903" w14:textId="77777777" w:rsidR="008273AA" w:rsidRPr="000D3F9C" w:rsidRDefault="008273AA" w:rsidP="008273AA">
            <w:pPr>
              <w:numPr>
                <w:ilvl w:val="0"/>
                <w:numId w:val="2"/>
              </w:numPr>
              <w:rPr>
                <w:rFonts w:cs="Arial"/>
                <w:lang w:val="de-DE"/>
              </w:rPr>
            </w:pPr>
          </w:p>
        </w:tc>
        <w:tc>
          <w:tcPr>
            <w:tcW w:w="4111" w:type="dxa"/>
          </w:tcPr>
          <w:p w14:paraId="33F48F9A" w14:textId="4A73CA1F" w:rsidR="008273AA" w:rsidRPr="000D3F9C" w:rsidRDefault="008273AA" w:rsidP="008273AA">
            <w:pPr>
              <w:rPr>
                <w:rFonts w:cs="Arial"/>
                <w:lang w:val="de-DE"/>
              </w:rPr>
            </w:pPr>
            <w:r w:rsidRPr="000B29FD">
              <w:t>Duvančić, Dino</w:t>
            </w:r>
          </w:p>
        </w:tc>
      </w:tr>
      <w:tr w:rsidR="008273AA" w:rsidRPr="000D3F9C" w14:paraId="5F18F16D" w14:textId="77777777" w:rsidTr="00C25E64">
        <w:tc>
          <w:tcPr>
            <w:tcW w:w="817" w:type="dxa"/>
          </w:tcPr>
          <w:p w14:paraId="4FC5AFAD" w14:textId="77777777" w:rsidR="008273AA" w:rsidRPr="000D3F9C" w:rsidRDefault="008273AA" w:rsidP="008273AA">
            <w:pPr>
              <w:numPr>
                <w:ilvl w:val="0"/>
                <w:numId w:val="2"/>
              </w:numPr>
              <w:rPr>
                <w:rFonts w:cs="Arial"/>
                <w:lang w:val="de-DE"/>
              </w:rPr>
            </w:pPr>
          </w:p>
        </w:tc>
        <w:tc>
          <w:tcPr>
            <w:tcW w:w="4111" w:type="dxa"/>
          </w:tcPr>
          <w:p w14:paraId="6DF15A0F" w14:textId="571DDD6E" w:rsidR="008273AA" w:rsidRDefault="008273AA" w:rsidP="008273AA">
            <w:pPr>
              <w:rPr>
                <w:rFonts w:cs="Arial"/>
                <w:lang w:val="de-DE"/>
              </w:rPr>
            </w:pPr>
            <w:r w:rsidRPr="000B29FD">
              <w:t>Major, Ivan</w:t>
            </w:r>
          </w:p>
        </w:tc>
      </w:tr>
      <w:tr w:rsidR="008273AA" w:rsidRPr="000D3F9C" w14:paraId="2A493A20" w14:textId="77777777" w:rsidTr="00C25E64">
        <w:tc>
          <w:tcPr>
            <w:tcW w:w="817" w:type="dxa"/>
          </w:tcPr>
          <w:p w14:paraId="545C8371" w14:textId="77777777" w:rsidR="008273AA" w:rsidRPr="000D3F9C" w:rsidRDefault="008273AA" w:rsidP="008273AA">
            <w:pPr>
              <w:numPr>
                <w:ilvl w:val="0"/>
                <w:numId w:val="2"/>
              </w:numPr>
              <w:rPr>
                <w:rFonts w:cs="Arial"/>
                <w:lang w:val="de-DE"/>
              </w:rPr>
            </w:pPr>
          </w:p>
        </w:tc>
        <w:tc>
          <w:tcPr>
            <w:tcW w:w="4111" w:type="dxa"/>
          </w:tcPr>
          <w:p w14:paraId="7C2B758A" w14:textId="2FC4A818" w:rsidR="008273AA" w:rsidRPr="000D3F9C" w:rsidRDefault="008273AA" w:rsidP="008273AA">
            <w:pPr>
              <w:rPr>
                <w:rFonts w:cs="Arial"/>
                <w:lang w:val="de-DE"/>
              </w:rPr>
            </w:pPr>
            <w:proofErr w:type="spellStart"/>
            <w:r w:rsidRPr="000B29FD">
              <w:t>Mijačević</w:t>
            </w:r>
            <w:proofErr w:type="spellEnd"/>
            <w:r w:rsidRPr="000B29FD">
              <w:t>, Tadija</w:t>
            </w:r>
          </w:p>
        </w:tc>
      </w:tr>
      <w:tr w:rsidR="008273AA" w:rsidRPr="000D3F9C" w14:paraId="672EE0DD" w14:textId="77777777" w:rsidTr="00C25E64">
        <w:tc>
          <w:tcPr>
            <w:tcW w:w="817" w:type="dxa"/>
          </w:tcPr>
          <w:p w14:paraId="7BA5033E" w14:textId="77777777" w:rsidR="008273AA" w:rsidRPr="000D3F9C" w:rsidRDefault="008273AA" w:rsidP="008273AA">
            <w:pPr>
              <w:numPr>
                <w:ilvl w:val="0"/>
                <w:numId w:val="2"/>
              </w:numPr>
              <w:rPr>
                <w:rFonts w:cs="Arial"/>
                <w:lang w:val="de-DE"/>
              </w:rPr>
            </w:pPr>
          </w:p>
        </w:tc>
        <w:tc>
          <w:tcPr>
            <w:tcW w:w="4111" w:type="dxa"/>
          </w:tcPr>
          <w:p w14:paraId="047A6986" w14:textId="2671601C" w:rsidR="008273AA" w:rsidRDefault="008273AA" w:rsidP="008273AA">
            <w:pPr>
              <w:rPr>
                <w:rFonts w:cs="Arial"/>
                <w:lang w:val="de-DE"/>
              </w:rPr>
            </w:pPr>
            <w:r w:rsidRPr="000B29FD">
              <w:t>Nikolić, Ninoslav</w:t>
            </w:r>
          </w:p>
        </w:tc>
      </w:tr>
      <w:tr w:rsidR="008273AA" w:rsidRPr="000D3F9C" w14:paraId="3E73BC21" w14:textId="77777777" w:rsidTr="00C25E64">
        <w:tc>
          <w:tcPr>
            <w:tcW w:w="817" w:type="dxa"/>
          </w:tcPr>
          <w:p w14:paraId="0C757E6A" w14:textId="77777777" w:rsidR="008273AA" w:rsidRPr="000D3F9C" w:rsidRDefault="008273AA" w:rsidP="008273AA">
            <w:pPr>
              <w:numPr>
                <w:ilvl w:val="0"/>
                <w:numId w:val="2"/>
              </w:numPr>
              <w:rPr>
                <w:rFonts w:cs="Arial"/>
                <w:lang w:val="de-DE"/>
              </w:rPr>
            </w:pPr>
          </w:p>
        </w:tc>
        <w:tc>
          <w:tcPr>
            <w:tcW w:w="4111" w:type="dxa"/>
          </w:tcPr>
          <w:p w14:paraId="127F7337" w14:textId="6680DF45" w:rsidR="008273AA" w:rsidRPr="000D3F9C" w:rsidRDefault="008273AA" w:rsidP="008273AA">
            <w:pPr>
              <w:rPr>
                <w:rFonts w:cs="Arial"/>
                <w:lang w:val="de-DE"/>
              </w:rPr>
            </w:pPr>
            <w:proofErr w:type="spellStart"/>
            <w:r w:rsidRPr="000B29FD">
              <w:t>Poludvornik</w:t>
            </w:r>
            <w:proofErr w:type="spellEnd"/>
            <w:r w:rsidRPr="000B29FD">
              <w:t>, Siniša</w:t>
            </w:r>
          </w:p>
        </w:tc>
      </w:tr>
      <w:tr w:rsidR="008273AA" w:rsidRPr="000D3F9C" w14:paraId="29844234" w14:textId="77777777" w:rsidTr="00C25E64">
        <w:tc>
          <w:tcPr>
            <w:tcW w:w="817" w:type="dxa"/>
          </w:tcPr>
          <w:p w14:paraId="13060615" w14:textId="77777777" w:rsidR="008273AA" w:rsidRPr="000D3F9C" w:rsidRDefault="008273AA" w:rsidP="008273AA">
            <w:pPr>
              <w:numPr>
                <w:ilvl w:val="0"/>
                <w:numId w:val="2"/>
              </w:numPr>
              <w:rPr>
                <w:rFonts w:cs="Arial"/>
                <w:lang w:val="de-DE"/>
              </w:rPr>
            </w:pPr>
          </w:p>
        </w:tc>
        <w:tc>
          <w:tcPr>
            <w:tcW w:w="4111" w:type="dxa"/>
          </w:tcPr>
          <w:p w14:paraId="69241D48" w14:textId="550EA0D1" w:rsidR="008273AA" w:rsidRPr="000D3F9C" w:rsidRDefault="008273AA" w:rsidP="008273AA">
            <w:pPr>
              <w:rPr>
                <w:rFonts w:cs="Arial"/>
                <w:lang w:val="de-DE"/>
              </w:rPr>
            </w:pPr>
            <w:proofErr w:type="spellStart"/>
            <w:r w:rsidRPr="0092168C">
              <w:t>Prnjat</w:t>
            </w:r>
            <w:proofErr w:type="spellEnd"/>
            <w:r w:rsidRPr="0092168C">
              <w:t xml:space="preserve">, </w:t>
            </w:r>
            <w:proofErr w:type="spellStart"/>
            <w:r w:rsidRPr="0092168C">
              <w:t>Fran</w:t>
            </w:r>
            <w:proofErr w:type="spellEnd"/>
          </w:p>
        </w:tc>
      </w:tr>
      <w:tr w:rsidR="008273AA" w:rsidRPr="000D3F9C" w14:paraId="008944F8" w14:textId="77777777" w:rsidTr="00C25E64">
        <w:tc>
          <w:tcPr>
            <w:tcW w:w="817" w:type="dxa"/>
          </w:tcPr>
          <w:p w14:paraId="4C4AC130" w14:textId="77777777" w:rsidR="008273AA" w:rsidRPr="000D3F9C" w:rsidRDefault="008273AA" w:rsidP="008273AA">
            <w:pPr>
              <w:numPr>
                <w:ilvl w:val="0"/>
                <w:numId w:val="2"/>
              </w:numPr>
              <w:rPr>
                <w:rFonts w:cs="Arial"/>
                <w:lang w:val="de-DE"/>
              </w:rPr>
            </w:pPr>
          </w:p>
        </w:tc>
        <w:tc>
          <w:tcPr>
            <w:tcW w:w="4111" w:type="dxa"/>
          </w:tcPr>
          <w:p w14:paraId="6AE223EE" w14:textId="2D3C5AAD" w:rsidR="008273AA" w:rsidRDefault="008273AA" w:rsidP="008273AA">
            <w:pPr>
              <w:rPr>
                <w:rFonts w:cs="Arial"/>
                <w:lang w:val="de-DE"/>
              </w:rPr>
            </w:pPr>
            <w:r w:rsidRPr="0092168C">
              <w:t>Salapić, Stjepan</w:t>
            </w:r>
          </w:p>
        </w:tc>
      </w:tr>
      <w:tr w:rsidR="008273AA" w:rsidRPr="000D3F9C" w14:paraId="12AB784E" w14:textId="77777777" w:rsidTr="00C25E64">
        <w:tc>
          <w:tcPr>
            <w:tcW w:w="817" w:type="dxa"/>
          </w:tcPr>
          <w:p w14:paraId="41590036" w14:textId="77777777" w:rsidR="008273AA" w:rsidRPr="000D3F9C" w:rsidRDefault="008273AA" w:rsidP="008273AA">
            <w:pPr>
              <w:numPr>
                <w:ilvl w:val="0"/>
                <w:numId w:val="2"/>
              </w:numPr>
              <w:rPr>
                <w:rFonts w:cs="Arial"/>
                <w:lang w:val="de-DE"/>
              </w:rPr>
            </w:pPr>
          </w:p>
        </w:tc>
        <w:tc>
          <w:tcPr>
            <w:tcW w:w="4111" w:type="dxa"/>
          </w:tcPr>
          <w:p w14:paraId="0E69FA14" w14:textId="7F6F7623" w:rsidR="008273AA" w:rsidRDefault="008273AA" w:rsidP="008273AA">
            <w:pPr>
              <w:rPr>
                <w:rFonts w:cs="Arial"/>
                <w:lang w:val="de-DE"/>
              </w:rPr>
            </w:pPr>
            <w:proofErr w:type="spellStart"/>
            <w:r w:rsidRPr="0092168C">
              <w:t>Senjić</w:t>
            </w:r>
            <w:proofErr w:type="spellEnd"/>
            <w:r w:rsidRPr="0092168C">
              <w:t>, Josip</w:t>
            </w:r>
          </w:p>
        </w:tc>
      </w:tr>
      <w:tr w:rsidR="008273AA" w:rsidRPr="000D3F9C" w14:paraId="2075FE70" w14:textId="77777777" w:rsidTr="00C25E64">
        <w:tc>
          <w:tcPr>
            <w:tcW w:w="817" w:type="dxa"/>
          </w:tcPr>
          <w:p w14:paraId="605941A6" w14:textId="77777777" w:rsidR="008273AA" w:rsidRPr="000D3F9C" w:rsidRDefault="008273AA" w:rsidP="008273AA">
            <w:pPr>
              <w:numPr>
                <w:ilvl w:val="0"/>
                <w:numId w:val="2"/>
              </w:numPr>
              <w:rPr>
                <w:rFonts w:cs="Arial"/>
                <w:lang w:val="de-DE"/>
              </w:rPr>
            </w:pPr>
          </w:p>
        </w:tc>
        <w:tc>
          <w:tcPr>
            <w:tcW w:w="4111" w:type="dxa"/>
          </w:tcPr>
          <w:p w14:paraId="5B38788F" w14:textId="72140E01" w:rsidR="008273AA" w:rsidRDefault="008273AA" w:rsidP="008273AA">
            <w:pPr>
              <w:rPr>
                <w:rFonts w:cs="Arial"/>
                <w:lang w:val="de-DE"/>
              </w:rPr>
            </w:pPr>
            <w:proofErr w:type="spellStart"/>
            <w:r w:rsidRPr="0092168C">
              <w:t>Szegi</w:t>
            </w:r>
            <w:proofErr w:type="spellEnd"/>
            <w:r w:rsidRPr="0092168C">
              <w:t xml:space="preserve">, </w:t>
            </w:r>
            <w:proofErr w:type="spellStart"/>
            <w:r w:rsidRPr="0092168C">
              <w:t>Marco</w:t>
            </w:r>
            <w:proofErr w:type="spellEnd"/>
          </w:p>
        </w:tc>
      </w:tr>
      <w:tr w:rsidR="008273AA" w:rsidRPr="000D3F9C" w14:paraId="0B843F9F" w14:textId="77777777" w:rsidTr="00C25E64">
        <w:tc>
          <w:tcPr>
            <w:tcW w:w="817" w:type="dxa"/>
          </w:tcPr>
          <w:p w14:paraId="3FBA8D7A" w14:textId="77777777" w:rsidR="008273AA" w:rsidRPr="000D3F9C" w:rsidRDefault="008273AA" w:rsidP="008273AA">
            <w:pPr>
              <w:numPr>
                <w:ilvl w:val="0"/>
                <w:numId w:val="2"/>
              </w:numPr>
              <w:rPr>
                <w:rFonts w:cs="Arial"/>
                <w:lang w:val="de-DE"/>
              </w:rPr>
            </w:pPr>
          </w:p>
        </w:tc>
        <w:tc>
          <w:tcPr>
            <w:tcW w:w="4111" w:type="dxa"/>
          </w:tcPr>
          <w:p w14:paraId="72D25E9A" w14:textId="6BC2FA50" w:rsidR="008273AA" w:rsidRDefault="00D06A0E" w:rsidP="008273AA">
            <w:pPr>
              <w:rPr>
                <w:rFonts w:cs="Arial"/>
                <w:lang w:val="de-DE"/>
              </w:rPr>
            </w:pPr>
            <w:proofErr w:type="spellStart"/>
            <w:r>
              <w:t>Štric</w:t>
            </w:r>
            <w:r w:rsidR="008273AA" w:rsidRPr="0092168C">
              <w:t>ki</w:t>
            </w:r>
            <w:proofErr w:type="spellEnd"/>
            <w:r w:rsidR="008273AA" w:rsidRPr="0092168C">
              <w:t>, Tomislav</w:t>
            </w:r>
          </w:p>
        </w:tc>
      </w:tr>
      <w:tr w:rsidR="008273AA" w:rsidRPr="000D3F9C" w14:paraId="4F039A23" w14:textId="77777777" w:rsidTr="00C25E64">
        <w:tc>
          <w:tcPr>
            <w:tcW w:w="817" w:type="dxa"/>
          </w:tcPr>
          <w:p w14:paraId="0344ED4C" w14:textId="77777777" w:rsidR="008273AA" w:rsidRPr="000D3F9C" w:rsidRDefault="008273AA" w:rsidP="008273AA">
            <w:pPr>
              <w:numPr>
                <w:ilvl w:val="0"/>
                <w:numId w:val="2"/>
              </w:numPr>
              <w:rPr>
                <w:rFonts w:cs="Arial"/>
                <w:lang w:val="de-DE"/>
              </w:rPr>
            </w:pPr>
          </w:p>
        </w:tc>
        <w:tc>
          <w:tcPr>
            <w:tcW w:w="4111" w:type="dxa"/>
          </w:tcPr>
          <w:p w14:paraId="06503B67" w14:textId="32917038" w:rsidR="008273AA" w:rsidRDefault="008273AA" w:rsidP="008273AA">
            <w:pPr>
              <w:rPr>
                <w:rFonts w:cs="Arial"/>
                <w:lang w:val="de-DE"/>
              </w:rPr>
            </w:pPr>
            <w:r w:rsidRPr="0092168C">
              <w:t>Ujević, Josip</w:t>
            </w:r>
          </w:p>
        </w:tc>
      </w:tr>
      <w:tr w:rsidR="008273AA" w:rsidRPr="000D3F9C" w14:paraId="2E367F01" w14:textId="77777777" w:rsidTr="00C25E64">
        <w:tc>
          <w:tcPr>
            <w:tcW w:w="817" w:type="dxa"/>
          </w:tcPr>
          <w:p w14:paraId="426A8E9F" w14:textId="77777777" w:rsidR="008273AA" w:rsidRPr="000D3F9C" w:rsidRDefault="008273AA" w:rsidP="008273AA">
            <w:pPr>
              <w:numPr>
                <w:ilvl w:val="0"/>
                <w:numId w:val="2"/>
              </w:numPr>
              <w:rPr>
                <w:rFonts w:cs="Arial"/>
                <w:lang w:val="de-DE"/>
              </w:rPr>
            </w:pPr>
          </w:p>
        </w:tc>
        <w:tc>
          <w:tcPr>
            <w:tcW w:w="4111" w:type="dxa"/>
          </w:tcPr>
          <w:p w14:paraId="0CEE54C3" w14:textId="108AEBB7" w:rsidR="008273AA" w:rsidRDefault="008273AA" w:rsidP="008273AA">
            <w:pPr>
              <w:rPr>
                <w:rFonts w:cs="Arial"/>
                <w:lang w:val="de-DE"/>
              </w:rPr>
            </w:pPr>
            <w:proofErr w:type="spellStart"/>
            <w:r w:rsidRPr="0092168C">
              <w:t>Vranješ</w:t>
            </w:r>
            <w:proofErr w:type="spellEnd"/>
            <w:r w:rsidRPr="0092168C">
              <w:t>, Zlatko</w:t>
            </w:r>
          </w:p>
        </w:tc>
      </w:tr>
      <w:tr w:rsidR="008273AA" w:rsidRPr="000D3F9C" w14:paraId="64DD0F8B" w14:textId="77777777" w:rsidTr="00C25E64">
        <w:tc>
          <w:tcPr>
            <w:tcW w:w="817" w:type="dxa"/>
          </w:tcPr>
          <w:p w14:paraId="2A2D1D00" w14:textId="77777777" w:rsidR="008273AA" w:rsidRPr="000D3F9C" w:rsidRDefault="008273AA" w:rsidP="008273AA">
            <w:pPr>
              <w:numPr>
                <w:ilvl w:val="0"/>
                <w:numId w:val="2"/>
              </w:numPr>
              <w:rPr>
                <w:rFonts w:cs="Arial"/>
                <w:lang w:val="de-DE"/>
              </w:rPr>
            </w:pPr>
          </w:p>
        </w:tc>
        <w:tc>
          <w:tcPr>
            <w:tcW w:w="4111" w:type="dxa"/>
          </w:tcPr>
          <w:p w14:paraId="1FBE5C06" w14:textId="3C817704" w:rsidR="008273AA" w:rsidRDefault="008273AA" w:rsidP="008273AA">
            <w:pPr>
              <w:rPr>
                <w:rFonts w:cs="Arial"/>
                <w:lang w:val="de-DE"/>
              </w:rPr>
            </w:pPr>
            <w:proofErr w:type="spellStart"/>
            <w:r w:rsidRPr="0092168C">
              <w:t>Vuknić</w:t>
            </w:r>
            <w:proofErr w:type="spellEnd"/>
            <w:r w:rsidRPr="0092168C">
              <w:t>, Marin</w:t>
            </w:r>
          </w:p>
        </w:tc>
      </w:tr>
    </w:tbl>
    <w:p w14:paraId="28EC5A1A" w14:textId="77777777" w:rsidR="00F114DD" w:rsidRDefault="00F114DD" w:rsidP="003B0321"/>
    <w:p w14:paraId="51A40661" w14:textId="77777777" w:rsidR="003B0321" w:rsidRDefault="003B0321" w:rsidP="003B0321">
      <w:r w:rsidRPr="000D3F9C">
        <w:t>Ako kandidat   ne pristupi testiranju u navedenom vremenu ili pristupi nakon vremena određenog za početak testiranja, ne smatra se kandidatom natječaja.</w:t>
      </w:r>
    </w:p>
    <w:p w14:paraId="35B82BCB" w14:textId="34AFF97A" w:rsidR="00A535D8" w:rsidRDefault="00A535D8" w:rsidP="003B0321">
      <w:r w:rsidRPr="000D3F9C">
        <w:t>Testiranju ne može pristupiti kandidat koji ne može dokazati identitet i osobe za koje je Povjerenstvo utvrdilo da ne ispunjavaju formalne uvjete iz natječaja te čije prijave nisu pravodobne i potpune.</w:t>
      </w:r>
    </w:p>
    <w:p w14:paraId="1D33658B" w14:textId="77777777" w:rsidR="00A535D8" w:rsidRDefault="00A535D8" w:rsidP="003B0321"/>
    <w:p w14:paraId="1A3DE033" w14:textId="77777777" w:rsidR="00A535D8" w:rsidRPr="00A535D8" w:rsidRDefault="00A535D8" w:rsidP="00A535D8">
      <w:pPr>
        <w:jc w:val="both"/>
        <w:rPr>
          <w:b/>
          <w:sz w:val="28"/>
          <w:szCs w:val="28"/>
        </w:rPr>
      </w:pPr>
      <w:r w:rsidRPr="00A535D8">
        <w:rPr>
          <w:b/>
          <w:sz w:val="28"/>
          <w:szCs w:val="28"/>
        </w:rPr>
        <w:t>Pravni i drugi izvori za pripremanje kandidata za testiranje:</w:t>
      </w:r>
    </w:p>
    <w:p w14:paraId="2A4E22D0" w14:textId="71C01A44" w:rsidR="008F1386" w:rsidRPr="00D06A0E" w:rsidRDefault="008F1386" w:rsidP="008F1386">
      <w:pPr>
        <w:pStyle w:val="tb-na16"/>
        <w:shd w:val="clear" w:color="auto" w:fill="FFFFFF"/>
        <w:spacing w:before="0" w:beforeAutospacing="0" w:after="0" w:afterAutospacing="0"/>
        <w:jc w:val="both"/>
        <w:textAlignment w:val="baseline"/>
        <w:rPr>
          <w:color w:val="000000"/>
          <w:sz w:val="22"/>
          <w:szCs w:val="22"/>
        </w:rPr>
      </w:pPr>
      <w:bookmarkStart w:id="0" w:name="_Hlk211505061"/>
      <w:r w:rsidRPr="00D06A0E">
        <w:rPr>
          <w:color w:val="000000"/>
          <w:sz w:val="22"/>
          <w:szCs w:val="22"/>
        </w:rPr>
        <w:t>1. Pravilnik o djelokrugu rada tajnika te administrativno-tehničkim i pomoćnim poslovima koji se obavljaju u osnovnoj školi (NN 40/2014, 71/25)</w:t>
      </w:r>
    </w:p>
    <w:p w14:paraId="129A59EF" w14:textId="77777777" w:rsidR="008F1386" w:rsidRPr="00D06A0E" w:rsidRDefault="008F1386" w:rsidP="008F1386">
      <w:pPr>
        <w:pStyle w:val="tb-na16"/>
        <w:shd w:val="clear" w:color="auto" w:fill="FFFFFF"/>
        <w:spacing w:before="0" w:beforeAutospacing="0" w:after="0" w:afterAutospacing="0"/>
        <w:jc w:val="both"/>
        <w:textAlignment w:val="baseline"/>
        <w:rPr>
          <w:color w:val="000000"/>
          <w:sz w:val="22"/>
          <w:szCs w:val="22"/>
        </w:rPr>
      </w:pPr>
      <w:r w:rsidRPr="00D06A0E">
        <w:rPr>
          <w:color w:val="000000"/>
          <w:sz w:val="22"/>
          <w:szCs w:val="22"/>
        </w:rPr>
        <w:lastRenderedPageBreak/>
        <w:t>2. Zakon o zaštiti na radu (NN 71/14, 118/14, 154/14, 94/18, 96/18)</w:t>
      </w:r>
    </w:p>
    <w:p w14:paraId="4678ED88" w14:textId="77777777" w:rsidR="008F1386" w:rsidRPr="00D06A0E" w:rsidRDefault="008F1386" w:rsidP="008F1386">
      <w:pPr>
        <w:pStyle w:val="tb-na16"/>
        <w:shd w:val="clear" w:color="auto" w:fill="FFFFFF"/>
        <w:spacing w:before="0" w:beforeAutospacing="0" w:after="0" w:afterAutospacing="0"/>
        <w:jc w:val="both"/>
        <w:textAlignment w:val="baseline"/>
        <w:rPr>
          <w:color w:val="000000"/>
          <w:sz w:val="22"/>
          <w:szCs w:val="22"/>
        </w:rPr>
      </w:pPr>
      <w:r w:rsidRPr="00D06A0E">
        <w:rPr>
          <w:color w:val="000000"/>
          <w:sz w:val="22"/>
          <w:szCs w:val="22"/>
        </w:rPr>
        <w:t>3. Zakon o zaštiti od požara (NN 92/10, 114/22)</w:t>
      </w:r>
    </w:p>
    <w:p w14:paraId="283D4DBA" w14:textId="01B19079" w:rsidR="008F1386" w:rsidRPr="00D06A0E" w:rsidRDefault="008F1386" w:rsidP="008F1386">
      <w:pPr>
        <w:pStyle w:val="tb-na16"/>
        <w:shd w:val="clear" w:color="auto" w:fill="FFFFFF"/>
        <w:spacing w:before="0" w:beforeAutospacing="0" w:after="0" w:afterAutospacing="0"/>
        <w:jc w:val="both"/>
        <w:textAlignment w:val="baseline"/>
      </w:pPr>
      <w:r w:rsidRPr="00D06A0E">
        <w:rPr>
          <w:color w:val="000000"/>
          <w:sz w:val="22"/>
          <w:szCs w:val="22"/>
        </w:rPr>
        <w:t>4. Kućni red škole:</w:t>
      </w:r>
      <w:r w:rsidRPr="00D06A0E">
        <w:t xml:space="preserve"> </w:t>
      </w:r>
      <w:hyperlink r:id="rId6" w:history="1">
        <w:r w:rsidRPr="00D06A0E">
          <w:rPr>
            <w:rStyle w:val="Hiperveza"/>
            <w:sz w:val="22"/>
            <w:szCs w:val="22"/>
          </w:rPr>
          <w:t>https://os-vbecica-os.skole.hr/akti-skole/</w:t>
        </w:r>
      </w:hyperlink>
    </w:p>
    <w:p w14:paraId="055B3F56" w14:textId="68A31C89" w:rsidR="00A0196C" w:rsidRDefault="00A0196C" w:rsidP="008F1386">
      <w:pPr>
        <w:pStyle w:val="tb-na16"/>
        <w:shd w:val="clear" w:color="auto" w:fill="FFFFFF"/>
        <w:spacing w:before="0" w:beforeAutospacing="0" w:after="0" w:afterAutospacing="0"/>
        <w:jc w:val="both"/>
        <w:textAlignment w:val="baseline"/>
      </w:pPr>
      <w:r w:rsidRPr="00D06A0E">
        <w:t>5.Protokol o kontroli ulaska i izlaska u školskim ustanovama:</w:t>
      </w:r>
    </w:p>
    <w:p w14:paraId="00A56A27" w14:textId="68DFACC6" w:rsidR="00A0196C" w:rsidRDefault="00F114DD" w:rsidP="008F1386">
      <w:pPr>
        <w:pStyle w:val="tb-na16"/>
        <w:shd w:val="clear" w:color="auto" w:fill="FFFFFF"/>
        <w:spacing w:before="0" w:beforeAutospacing="0" w:after="0" w:afterAutospacing="0"/>
        <w:jc w:val="both"/>
        <w:textAlignment w:val="baseline"/>
      </w:pPr>
      <w:hyperlink r:id="rId7" w:history="1">
        <w:r w:rsidR="00A0196C" w:rsidRPr="00FF0D3D">
          <w:rPr>
            <w:rStyle w:val="Hiperveza"/>
          </w:rPr>
          <w:t>https://mzom.gov.hr/UserDocsImages/dokumenti/Obrazovanje/Protokol/Protokol-za-O-i-SS-ver-2-1-2025.pdf</w:t>
        </w:r>
      </w:hyperlink>
    </w:p>
    <w:bookmarkEnd w:id="0"/>
    <w:p w14:paraId="52C57AAE" w14:textId="77777777" w:rsidR="00A0196C" w:rsidRDefault="00A0196C" w:rsidP="008F1386">
      <w:pPr>
        <w:pStyle w:val="tb-na16"/>
        <w:shd w:val="clear" w:color="auto" w:fill="FFFFFF"/>
        <w:spacing w:before="0" w:beforeAutospacing="0" w:after="0" w:afterAutospacing="0"/>
        <w:jc w:val="both"/>
        <w:textAlignment w:val="baseline"/>
        <w:rPr>
          <w:color w:val="000000"/>
          <w:sz w:val="22"/>
          <w:szCs w:val="22"/>
        </w:rPr>
      </w:pPr>
    </w:p>
    <w:p w14:paraId="4A27886F" w14:textId="77777777" w:rsidR="00A535D8" w:rsidRPr="000D3F9C" w:rsidRDefault="00A535D8" w:rsidP="003B0321">
      <w:bookmarkStart w:id="1" w:name="_GoBack"/>
      <w:bookmarkEnd w:id="1"/>
    </w:p>
    <w:p w14:paraId="1C9597F9" w14:textId="77777777" w:rsidR="003B0321" w:rsidRPr="000D3F9C" w:rsidRDefault="003B0321" w:rsidP="003B0321">
      <w:pPr>
        <w:rPr>
          <w:b/>
        </w:rPr>
      </w:pPr>
      <w:r w:rsidRPr="000D3F9C">
        <w:rPr>
          <w:b/>
        </w:rPr>
        <w:t>PRAVILA TESTIRANJA:</w:t>
      </w:r>
    </w:p>
    <w:p w14:paraId="31F3F20A" w14:textId="054EA22B" w:rsidR="003B0321" w:rsidRPr="000D3F9C" w:rsidRDefault="003B0321" w:rsidP="003B0321">
      <w:pPr>
        <w:jc w:val="both"/>
      </w:pPr>
      <w:r w:rsidRPr="000D3F9C">
        <w:t>Pisana  provjera kandidata obavit će se  putem testiranja. Kandidat je dužan ponijeti sa sobom osobnu iskaznicu ili drugu identifikacijsku javnu ispravu na temelju koje se utvrđuje identitet kandidata prije testiranja. Nakon utvrđivanja identiteta kandidata  Povjerenstvo će podijeliti testove kandidatima.</w:t>
      </w:r>
    </w:p>
    <w:p w14:paraId="76994784" w14:textId="77777777" w:rsidR="003B0321" w:rsidRPr="000D3F9C" w:rsidRDefault="003B0321" w:rsidP="003B0321">
      <w:pPr>
        <w:jc w:val="both"/>
      </w:pPr>
      <w:r w:rsidRPr="000D3F9C">
        <w:t xml:space="preserve">Po zaprimanju testa kandidat je dužan vlastoručno upisati ime i prezime za to označenom mjestu na testu. Test se piše isključivo kemijskom olovkom koju kandidati donose sa sobom. </w:t>
      </w:r>
    </w:p>
    <w:p w14:paraId="715983A5" w14:textId="77777777" w:rsidR="003B0321" w:rsidRPr="000D3F9C" w:rsidRDefault="003B0321" w:rsidP="003B0321">
      <w:pPr>
        <w:jc w:val="both"/>
        <w:rPr>
          <w:lang w:eastAsia="zh-CN"/>
        </w:rPr>
      </w:pPr>
      <w:r w:rsidRPr="000D3F9C">
        <w:t>Test sadrži 10 pitanja. Predviđeno vrijeme testiranja je 60 minuta.</w:t>
      </w:r>
      <w:r w:rsidRPr="000D3F9C">
        <w:rPr>
          <w:rFonts w:ascii="Arial" w:hAnsi="Arial" w:cs="Arial"/>
          <w:lang w:eastAsia="zh-CN"/>
        </w:rPr>
        <w:t xml:space="preserve"> </w:t>
      </w:r>
      <w:r w:rsidRPr="000D3F9C">
        <w:rPr>
          <w:lang w:eastAsia="zh-CN"/>
        </w:rPr>
        <w:t>Svaki odgovor se vrednuje bodovima od 0-10.</w:t>
      </w:r>
      <w:r w:rsidRPr="000D3F9C">
        <w:rPr>
          <w:rFonts w:eastAsia="Arial"/>
          <w:lang w:eastAsia="zh-CN"/>
        </w:rPr>
        <w:t xml:space="preserve">     </w:t>
      </w:r>
    </w:p>
    <w:p w14:paraId="121C31FA" w14:textId="77777777" w:rsidR="003B0321" w:rsidRPr="000D3F9C" w:rsidRDefault="003B0321" w:rsidP="003B0321">
      <w:pPr>
        <w:jc w:val="both"/>
      </w:pPr>
      <w:r w:rsidRPr="000D3F9C">
        <w:t xml:space="preserve">Za vrijeme testiranja </w:t>
      </w:r>
      <w:r w:rsidRPr="000D3F9C">
        <w:rPr>
          <w:b/>
        </w:rPr>
        <w:t>nije dopušteno:</w:t>
      </w:r>
    </w:p>
    <w:p w14:paraId="5EB5FFFC" w14:textId="77777777" w:rsidR="003B0321" w:rsidRPr="000D3F9C" w:rsidRDefault="003B0321" w:rsidP="003B0321">
      <w:pPr>
        <w:jc w:val="both"/>
      </w:pPr>
      <w:r w:rsidRPr="000D3F9C">
        <w:t>koristiti se bilo kakvom literaturom odnosno bilješkama, koristiti mobitel ili druga komunikacijska sredstva, napuštati prostoriju u kojoj se testiranje odvija i razgovarati  s ostalim kandidatima/</w:t>
      </w:r>
      <w:proofErr w:type="spellStart"/>
      <w:r w:rsidRPr="000D3F9C">
        <w:t>kinjama</w:t>
      </w:r>
      <w:proofErr w:type="spellEnd"/>
      <w:r w:rsidRPr="000D3F9C">
        <w:t xml:space="preserve">.    </w:t>
      </w:r>
    </w:p>
    <w:p w14:paraId="072A6149" w14:textId="77777777" w:rsidR="003B0321" w:rsidRPr="000D3F9C" w:rsidRDefault="003B0321" w:rsidP="003B0321">
      <w:pPr>
        <w:jc w:val="both"/>
      </w:pPr>
      <w:r w:rsidRPr="000D3F9C">
        <w:t>Ukoliko kandidat postupi suprotno pravilima testiranja bit će udaljen s testiranja, a njegov rezultat Povjerenstvo neće priznati niti ocijeniti.</w:t>
      </w:r>
    </w:p>
    <w:p w14:paraId="7FE2CEDC" w14:textId="77777777" w:rsidR="003B0321" w:rsidRPr="000D3F9C" w:rsidRDefault="003B0321" w:rsidP="003B0321">
      <w:pPr>
        <w:jc w:val="both"/>
      </w:pPr>
      <w:r w:rsidRPr="000D3F9C">
        <w:t>Nakon obavljenog testiranja Povjerenstvo utvrđuje rezultat testiranja za svakog kandidata koji je pristupio testiranju. Pravo na pristup razgovoru s Povjerenstvom ostvaruje kandidat koji je na testu ostvario</w:t>
      </w:r>
      <w:r w:rsidRPr="000D3F9C">
        <w:rPr>
          <w:bCs/>
        </w:rPr>
        <w:t xml:space="preserve"> najmanje </w:t>
      </w:r>
      <w:r w:rsidRPr="000D3F9C">
        <w:t xml:space="preserve">60% bodova od ukupnog broja bodova povjerenstva nakon provedenog testiranja. Ako kandidat zadovolji na pisanom testu poziva se na razgovor s Povjerenstvom. </w:t>
      </w:r>
    </w:p>
    <w:p w14:paraId="3B26C79B" w14:textId="267F942A" w:rsidR="003B0321" w:rsidRDefault="003B0321" w:rsidP="003B0321">
      <w:pPr>
        <w:jc w:val="both"/>
      </w:pPr>
      <w:r w:rsidRPr="000D3F9C">
        <w:t>Rezultat testiranja i poziv kandidatima na razgovor (intervju) Povjerenstvo će objaviti na web stranici Osnovne škole Vladimira Becića Osijek</w:t>
      </w:r>
      <w:r w:rsidR="00CF47F7">
        <w:t xml:space="preserve"> </w:t>
      </w:r>
      <w:hyperlink r:id="rId8" w:history="1">
        <w:r w:rsidR="00CF47F7" w:rsidRPr="00E601F7">
          <w:rPr>
            <w:rStyle w:val="Hiperveza"/>
          </w:rPr>
          <w:t>https://os-vbecica-os.skole.hr/oglasi-za-posao/</w:t>
        </w:r>
      </w:hyperlink>
    </w:p>
    <w:p w14:paraId="4D8E29D3" w14:textId="77777777" w:rsidR="00CF47F7" w:rsidRDefault="00CF47F7" w:rsidP="003B0321">
      <w:pPr>
        <w:jc w:val="both"/>
      </w:pPr>
    </w:p>
    <w:p w14:paraId="5571203F" w14:textId="77777777" w:rsidR="00CF47F7" w:rsidRPr="000D3F9C" w:rsidRDefault="00CF47F7" w:rsidP="003B0321">
      <w:pPr>
        <w:jc w:val="both"/>
      </w:pPr>
    </w:p>
    <w:p w14:paraId="59C45E8C" w14:textId="77777777" w:rsidR="003B0321" w:rsidRPr="000D3F9C" w:rsidRDefault="003B0321" w:rsidP="003B0321">
      <w:r w:rsidRPr="000D3F9C">
        <w:t xml:space="preserve">                                                                              </w:t>
      </w:r>
    </w:p>
    <w:p w14:paraId="5D6C0782" w14:textId="77777777" w:rsidR="003B0321" w:rsidRPr="000D3F9C" w:rsidRDefault="003B0321" w:rsidP="003B0321">
      <w:pPr>
        <w:jc w:val="right"/>
      </w:pPr>
      <w:r w:rsidRPr="000D3F9C">
        <w:t xml:space="preserve">  POVJERENSTVO ZA VREDNOVANJE KANDIDATA</w:t>
      </w:r>
    </w:p>
    <w:p w14:paraId="7A592393" w14:textId="77777777" w:rsidR="007365ED" w:rsidRDefault="007365ED"/>
    <w:sectPr w:rsidR="007365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E2865"/>
    <w:multiLevelType w:val="hybridMultilevel"/>
    <w:tmpl w:val="5AB2F1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01B042D"/>
    <w:multiLevelType w:val="hybridMultilevel"/>
    <w:tmpl w:val="56625BDE"/>
    <w:lvl w:ilvl="0" w:tplc="5622A78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21"/>
    <w:rsid w:val="0003519C"/>
    <w:rsid w:val="000645BC"/>
    <w:rsid w:val="000A2BC1"/>
    <w:rsid w:val="001D571F"/>
    <w:rsid w:val="00297C93"/>
    <w:rsid w:val="002F50EE"/>
    <w:rsid w:val="003148CC"/>
    <w:rsid w:val="00321DDC"/>
    <w:rsid w:val="003B0321"/>
    <w:rsid w:val="00477B4B"/>
    <w:rsid w:val="004E69DC"/>
    <w:rsid w:val="00510314"/>
    <w:rsid w:val="005214E5"/>
    <w:rsid w:val="006C744E"/>
    <w:rsid w:val="007365ED"/>
    <w:rsid w:val="007A5636"/>
    <w:rsid w:val="007E50CF"/>
    <w:rsid w:val="008273AA"/>
    <w:rsid w:val="008426D2"/>
    <w:rsid w:val="008A1C48"/>
    <w:rsid w:val="008F1386"/>
    <w:rsid w:val="00995550"/>
    <w:rsid w:val="00A0196C"/>
    <w:rsid w:val="00A535D8"/>
    <w:rsid w:val="00B726C1"/>
    <w:rsid w:val="00C15E35"/>
    <w:rsid w:val="00CF47F7"/>
    <w:rsid w:val="00D005A6"/>
    <w:rsid w:val="00D06A0E"/>
    <w:rsid w:val="00D80FD1"/>
    <w:rsid w:val="00D95B23"/>
    <w:rsid w:val="00DA14FF"/>
    <w:rsid w:val="00DC6C00"/>
    <w:rsid w:val="00E03579"/>
    <w:rsid w:val="00E50F0F"/>
    <w:rsid w:val="00F114DD"/>
    <w:rsid w:val="00F211C4"/>
    <w:rsid w:val="00F411A2"/>
    <w:rsid w:val="00F646D4"/>
    <w:rsid w:val="00FE39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49F9"/>
  <w15:chartTrackingRefBased/>
  <w15:docId w15:val="{E658B54F-0004-4B58-9569-796AEBFA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32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B726C1"/>
    <w:rPr>
      <w:b/>
      <w:bCs/>
    </w:rPr>
  </w:style>
  <w:style w:type="character" w:styleId="Hiperveza">
    <w:name w:val="Hyperlink"/>
    <w:rsid w:val="00A535D8"/>
    <w:rPr>
      <w:color w:val="0000FF"/>
      <w:u w:val="single"/>
    </w:rPr>
  </w:style>
  <w:style w:type="paragraph" w:styleId="Odlomakpopisa">
    <w:name w:val="List Paragraph"/>
    <w:basedOn w:val="Normal"/>
    <w:uiPriority w:val="34"/>
    <w:qFormat/>
    <w:rsid w:val="00D95B23"/>
    <w:pPr>
      <w:ind w:left="720"/>
      <w:contextualSpacing/>
    </w:pPr>
  </w:style>
  <w:style w:type="character" w:customStyle="1" w:styleId="Nerijeenospominjanje1">
    <w:name w:val="Neriješeno spominjanje1"/>
    <w:basedOn w:val="Zadanifontodlomka"/>
    <w:uiPriority w:val="99"/>
    <w:semiHidden/>
    <w:unhideWhenUsed/>
    <w:rsid w:val="00CF47F7"/>
    <w:rPr>
      <w:color w:val="605E5C"/>
      <w:shd w:val="clear" w:color="auto" w:fill="E1DFDD"/>
    </w:rPr>
  </w:style>
  <w:style w:type="paragraph" w:customStyle="1" w:styleId="tb-na16">
    <w:name w:val="tb-na16"/>
    <w:basedOn w:val="Normal"/>
    <w:rsid w:val="008F1386"/>
    <w:pPr>
      <w:spacing w:before="100" w:beforeAutospacing="1" w:after="100" w:afterAutospacing="1"/>
    </w:pPr>
  </w:style>
  <w:style w:type="character" w:styleId="SlijeenaHiperveza">
    <w:name w:val="FollowedHyperlink"/>
    <w:basedOn w:val="Zadanifontodlomka"/>
    <w:uiPriority w:val="99"/>
    <w:semiHidden/>
    <w:unhideWhenUsed/>
    <w:rsid w:val="00F114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becica-os.skole.hr/oglasi-za-posao/" TargetMode="External"/><Relationship Id="rId3" Type="http://schemas.openxmlformats.org/officeDocument/2006/relationships/settings" Target="settings.xml"/><Relationship Id="rId7" Type="http://schemas.openxmlformats.org/officeDocument/2006/relationships/hyperlink" Target="https://mzom.gov.hr/UserDocsImages/dokumenti/Obrazovanje/Protokol/Protokol-za-O-i-SS-ver-2-1-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becica-os.skole.hr/akti-skole/" TargetMode="External"/><Relationship Id="rId5" Type="http://schemas.openxmlformats.org/officeDocument/2006/relationships/hyperlink" Target="https://os-vbecica-os.skole.hr/oglasi-za-posa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624</Words>
  <Characters>3561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Omazić</dc:creator>
  <cp:keywords/>
  <dc:description/>
  <cp:lastModifiedBy>Kristina</cp:lastModifiedBy>
  <cp:revision>27</cp:revision>
  <cp:lastPrinted>2024-10-17T06:06:00Z</cp:lastPrinted>
  <dcterms:created xsi:type="dcterms:W3CDTF">2023-06-26T09:32:00Z</dcterms:created>
  <dcterms:modified xsi:type="dcterms:W3CDTF">2025-11-07T16:41:00Z</dcterms:modified>
</cp:coreProperties>
</file>