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F8E" w:rsidRPr="00623A05" w:rsidRDefault="00811F8E" w:rsidP="00811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3A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POSEBNI IZVJEŠTAJI U GODIŠNJEM IZVJEŠTAJU O IZVRŠENJU FINANCIJSKOG PLANA</w:t>
      </w:r>
    </w:p>
    <w:p w:rsidR="00811F8E" w:rsidRPr="00623A05" w:rsidRDefault="00811F8E" w:rsidP="00811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11F8E" w:rsidRPr="00623A05" w:rsidRDefault="00811F8E" w:rsidP="00811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11F8E" w:rsidRPr="00623A05" w:rsidRDefault="00811F8E" w:rsidP="00811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11F8E" w:rsidRPr="00623A05" w:rsidRDefault="00811F8E" w:rsidP="00811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3A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Izvještaj o zaduživanju na domaćem i stranom tržištu novca i kapitala</w:t>
      </w:r>
    </w:p>
    <w:p w:rsidR="00811F8E" w:rsidRPr="00623A05" w:rsidRDefault="00811F8E" w:rsidP="00811F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11F8E" w:rsidRPr="00623A05" w:rsidRDefault="00811F8E" w:rsidP="00811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3A05">
        <w:rPr>
          <w:rFonts w:ascii="Times New Roman" w:eastAsia="Times New Roman" w:hAnsi="Times New Roman" w:cs="Times New Roman"/>
          <w:sz w:val="24"/>
          <w:szCs w:val="24"/>
          <w:lang w:eastAsia="hr-HR"/>
        </w:rPr>
        <w:t>OŠ Vladimira Becića Osijek se nije zaduživala na domaćem i stranom tržištu novca i kapitala tijekom 2025. godine.</w:t>
      </w:r>
    </w:p>
    <w:p w:rsidR="00811F8E" w:rsidRPr="00623A05" w:rsidRDefault="00811F8E" w:rsidP="00811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11F8E" w:rsidRPr="00623A05" w:rsidRDefault="00811F8E" w:rsidP="00811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11F8E" w:rsidRPr="00623A05" w:rsidRDefault="00811F8E" w:rsidP="00811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3A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Izvještaj o korištenju sredstava fondova Europske unije</w:t>
      </w:r>
    </w:p>
    <w:p w:rsidR="00811F8E" w:rsidRPr="00623A05" w:rsidRDefault="00811F8E" w:rsidP="00811F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11F8E" w:rsidRPr="00623A05" w:rsidTr="00DF3828">
        <w:tc>
          <w:tcPr>
            <w:tcW w:w="3020" w:type="dxa"/>
            <w:shd w:val="clear" w:color="auto" w:fill="8496B0" w:themeFill="text2" w:themeFillTint="99"/>
          </w:tcPr>
          <w:p w:rsidR="00811F8E" w:rsidRPr="00623A05" w:rsidRDefault="00811F8E" w:rsidP="00DF38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8496B0" w:themeFill="text2" w:themeFillTint="99"/>
          </w:tcPr>
          <w:p w:rsidR="00811F8E" w:rsidRPr="00623A05" w:rsidRDefault="00811F8E" w:rsidP="00DF3828">
            <w:pPr>
              <w:jc w:val="center"/>
              <w:rPr>
                <w:b/>
                <w:sz w:val="24"/>
                <w:szCs w:val="24"/>
              </w:rPr>
            </w:pPr>
            <w:r w:rsidRPr="00623A05">
              <w:rPr>
                <w:b/>
                <w:sz w:val="24"/>
                <w:szCs w:val="24"/>
              </w:rPr>
              <w:t>PRIHODI</w:t>
            </w:r>
          </w:p>
        </w:tc>
        <w:tc>
          <w:tcPr>
            <w:tcW w:w="3021" w:type="dxa"/>
            <w:shd w:val="clear" w:color="auto" w:fill="8496B0" w:themeFill="text2" w:themeFillTint="99"/>
          </w:tcPr>
          <w:p w:rsidR="00811F8E" w:rsidRPr="00623A05" w:rsidRDefault="00811F8E" w:rsidP="00DF3828">
            <w:pPr>
              <w:jc w:val="center"/>
              <w:rPr>
                <w:b/>
                <w:sz w:val="24"/>
                <w:szCs w:val="24"/>
              </w:rPr>
            </w:pPr>
            <w:r w:rsidRPr="00623A05">
              <w:rPr>
                <w:b/>
                <w:sz w:val="24"/>
                <w:szCs w:val="24"/>
              </w:rPr>
              <w:t>RASHODI</w:t>
            </w:r>
          </w:p>
        </w:tc>
      </w:tr>
      <w:tr w:rsidR="00811F8E" w:rsidRPr="00623A05" w:rsidTr="00DF3828">
        <w:tc>
          <w:tcPr>
            <w:tcW w:w="3020" w:type="dxa"/>
          </w:tcPr>
          <w:p w:rsidR="00811F8E" w:rsidRPr="00623A05" w:rsidRDefault="00811F8E" w:rsidP="00DF3828">
            <w:pPr>
              <w:jc w:val="both"/>
              <w:rPr>
                <w:sz w:val="24"/>
                <w:szCs w:val="24"/>
              </w:rPr>
            </w:pPr>
            <w:r w:rsidRPr="00623A05">
              <w:rPr>
                <w:sz w:val="24"/>
                <w:szCs w:val="24"/>
              </w:rPr>
              <w:t>Agencija za mobilnost i programe EU - ERASMUS</w:t>
            </w:r>
          </w:p>
        </w:tc>
        <w:tc>
          <w:tcPr>
            <w:tcW w:w="3021" w:type="dxa"/>
          </w:tcPr>
          <w:p w:rsidR="00811F8E" w:rsidRPr="00623A05" w:rsidRDefault="00811F8E" w:rsidP="00DF3828">
            <w:pPr>
              <w:jc w:val="center"/>
              <w:rPr>
                <w:sz w:val="24"/>
                <w:szCs w:val="24"/>
              </w:rPr>
            </w:pPr>
            <w:r w:rsidRPr="00623A05">
              <w:rPr>
                <w:sz w:val="24"/>
                <w:szCs w:val="24"/>
              </w:rPr>
              <w:t>11.273,08</w:t>
            </w:r>
          </w:p>
        </w:tc>
        <w:tc>
          <w:tcPr>
            <w:tcW w:w="3021" w:type="dxa"/>
          </w:tcPr>
          <w:p w:rsidR="00811F8E" w:rsidRPr="00623A05" w:rsidRDefault="00811F8E" w:rsidP="00DF3828">
            <w:pPr>
              <w:jc w:val="center"/>
              <w:rPr>
                <w:sz w:val="24"/>
                <w:szCs w:val="24"/>
              </w:rPr>
            </w:pPr>
            <w:r w:rsidRPr="00623A05">
              <w:rPr>
                <w:sz w:val="24"/>
                <w:szCs w:val="24"/>
              </w:rPr>
              <w:t>3.373,00</w:t>
            </w:r>
          </w:p>
        </w:tc>
      </w:tr>
      <w:tr w:rsidR="00811F8E" w:rsidRPr="00623A05" w:rsidTr="00DF3828">
        <w:tc>
          <w:tcPr>
            <w:tcW w:w="3020" w:type="dxa"/>
          </w:tcPr>
          <w:p w:rsidR="00811F8E" w:rsidRPr="00623A05" w:rsidRDefault="00811F8E" w:rsidP="00DF3828">
            <w:pPr>
              <w:jc w:val="both"/>
              <w:rPr>
                <w:b/>
                <w:sz w:val="24"/>
                <w:szCs w:val="24"/>
              </w:rPr>
            </w:pPr>
            <w:r w:rsidRPr="00623A05">
              <w:rPr>
                <w:b/>
                <w:sz w:val="24"/>
                <w:szCs w:val="24"/>
              </w:rPr>
              <w:t>UKUPNO</w:t>
            </w:r>
          </w:p>
        </w:tc>
        <w:tc>
          <w:tcPr>
            <w:tcW w:w="3021" w:type="dxa"/>
          </w:tcPr>
          <w:p w:rsidR="00811F8E" w:rsidRPr="00623A05" w:rsidRDefault="00811F8E" w:rsidP="00DF3828">
            <w:pPr>
              <w:jc w:val="center"/>
              <w:rPr>
                <w:b/>
                <w:sz w:val="24"/>
                <w:szCs w:val="24"/>
              </w:rPr>
            </w:pPr>
            <w:r w:rsidRPr="00623A05">
              <w:rPr>
                <w:b/>
                <w:sz w:val="24"/>
                <w:szCs w:val="24"/>
              </w:rPr>
              <w:t>11.273,08</w:t>
            </w:r>
          </w:p>
        </w:tc>
        <w:tc>
          <w:tcPr>
            <w:tcW w:w="3021" w:type="dxa"/>
          </w:tcPr>
          <w:p w:rsidR="00811F8E" w:rsidRPr="00623A05" w:rsidRDefault="00811F8E" w:rsidP="00DF3828">
            <w:pPr>
              <w:jc w:val="center"/>
              <w:rPr>
                <w:b/>
                <w:sz w:val="24"/>
                <w:szCs w:val="24"/>
              </w:rPr>
            </w:pPr>
            <w:r w:rsidRPr="00623A05">
              <w:rPr>
                <w:b/>
                <w:sz w:val="24"/>
                <w:szCs w:val="24"/>
              </w:rPr>
              <w:t>3.373,00</w:t>
            </w:r>
          </w:p>
        </w:tc>
      </w:tr>
    </w:tbl>
    <w:p w:rsidR="00811F8E" w:rsidRPr="00623A05" w:rsidRDefault="00811F8E" w:rsidP="00811F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11F8E" w:rsidRPr="00623A05" w:rsidRDefault="00811F8E" w:rsidP="00811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3A05">
        <w:rPr>
          <w:rFonts w:ascii="Times New Roman" w:eastAsia="Times New Roman" w:hAnsi="Times New Roman" w:cs="Times New Roman"/>
          <w:sz w:val="24"/>
          <w:szCs w:val="24"/>
          <w:lang w:eastAsia="hr-HR"/>
        </w:rPr>
        <w:t>OŠ Vladimira Becića Osijek je tijekom 2025. godine utrošila  3.373,00 EUR te joj na projektima ERASMUS ostaje 7.900,08 EUR za sljedeće razdoblje.</w:t>
      </w:r>
    </w:p>
    <w:p w:rsidR="00811F8E" w:rsidRPr="00623A05" w:rsidRDefault="00811F8E" w:rsidP="00811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11F8E" w:rsidRPr="00623A05" w:rsidRDefault="00811F8E" w:rsidP="00811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3A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Izvještaj o danim zajmovima i potraživanjima po danim zajmovima</w:t>
      </w:r>
    </w:p>
    <w:p w:rsidR="00811F8E" w:rsidRPr="00623A05" w:rsidRDefault="00811F8E" w:rsidP="00811F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11F8E" w:rsidRPr="00623A05" w:rsidRDefault="00811F8E" w:rsidP="00811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3A05">
        <w:rPr>
          <w:rFonts w:ascii="Times New Roman" w:eastAsia="Times New Roman" w:hAnsi="Times New Roman" w:cs="Times New Roman"/>
          <w:sz w:val="24"/>
          <w:szCs w:val="24"/>
          <w:lang w:eastAsia="hr-HR"/>
        </w:rPr>
        <w:t>OŠ Vladimira Becića Osijek tijekom 2025. godine nije davala zajmove niti imala potraživanja po danim zajmovima.</w:t>
      </w:r>
    </w:p>
    <w:p w:rsidR="00811F8E" w:rsidRPr="00623A05" w:rsidRDefault="00811F8E" w:rsidP="00811F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11F8E" w:rsidRPr="00623A05" w:rsidRDefault="00811F8E" w:rsidP="00811F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11F8E" w:rsidRPr="00623A05" w:rsidRDefault="00811F8E" w:rsidP="00811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3A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Izvještaj o stanju potraživanja i dospjelih obveza te o stanju potencijalnih obveza po osnovi sudskih sporova</w:t>
      </w:r>
    </w:p>
    <w:p w:rsidR="00811F8E" w:rsidRPr="00623A05" w:rsidRDefault="00811F8E" w:rsidP="00811F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11F8E" w:rsidRPr="00623A05" w:rsidRDefault="00811F8E" w:rsidP="00811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3A05">
        <w:rPr>
          <w:rFonts w:ascii="Times New Roman" w:eastAsia="Times New Roman" w:hAnsi="Times New Roman" w:cs="Times New Roman"/>
          <w:sz w:val="24"/>
          <w:szCs w:val="24"/>
          <w:lang w:eastAsia="hr-HR"/>
        </w:rPr>
        <w:t>Uvidom u glavnu knjigu – kartice računa konta 2 OBVEZE utvrđeno je da za plaće i materijalna prava od Ministarstva znanosti i obrazovanja i Grada Osijeka te dio računa iznose 123.216,34 eura, obveze proračunskih korisnika za povrat u proračun (bolovanje HZZO i dr.) iznose 149,32 eura. Škola nema dospjelih obveza, sve su nedospjele, točnije dospijeće im je u siječnju 2026. godine.</w:t>
      </w:r>
    </w:p>
    <w:p w:rsidR="00811F8E" w:rsidRPr="00623A05" w:rsidRDefault="00811F8E" w:rsidP="00811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11F8E" w:rsidRPr="00623A05" w:rsidRDefault="00811F8E" w:rsidP="00811F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3A05">
        <w:rPr>
          <w:rFonts w:ascii="Times New Roman" w:eastAsia="Times New Roman" w:hAnsi="Times New Roman" w:cs="Times New Roman"/>
          <w:sz w:val="24"/>
          <w:szCs w:val="24"/>
          <w:lang w:eastAsia="hr-HR"/>
        </w:rPr>
        <w:t>Saldo nenaplaćenih potraživanja od kupaca sa stanjem na dan 31. prosinca 2025. godine iznosi 3.953,72 EUR za produženi boravak i 404,14 EUR za dvoranu.</w:t>
      </w:r>
    </w:p>
    <w:p w:rsidR="00811F8E" w:rsidRPr="00623A05" w:rsidRDefault="00811F8E" w:rsidP="00811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3A05">
        <w:rPr>
          <w:rFonts w:ascii="Times New Roman" w:eastAsia="Times New Roman" w:hAnsi="Times New Roman" w:cs="Times New Roman"/>
          <w:sz w:val="24"/>
          <w:szCs w:val="24"/>
          <w:lang w:eastAsia="hr-HR"/>
        </w:rPr>
        <w:t>Potraživanja za bolovanja od HZZO-a vode se na računu 1291 Potraživanja za naknade koje se refundiraju i iznose 149,32 EUR.</w:t>
      </w:r>
    </w:p>
    <w:p w:rsidR="00811F8E" w:rsidRPr="00623A05" w:rsidRDefault="00811F8E" w:rsidP="00811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11F8E" w:rsidRPr="00623A05" w:rsidRDefault="00811F8E" w:rsidP="00811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3A05">
        <w:rPr>
          <w:rFonts w:ascii="Times New Roman" w:eastAsia="Times New Roman" w:hAnsi="Times New Roman" w:cs="Times New Roman"/>
          <w:sz w:val="24"/>
          <w:szCs w:val="24"/>
          <w:lang w:eastAsia="hr-HR"/>
        </w:rPr>
        <w:t>Potraživanja za prihode proračunskih korisnika uplaćene u proračun odnosi se na potraživanja korisnika koji posluju preko jedinstvenog računa riznice, u ovom slučaju Grada Osijeka čiji je OŠ Vladimira Becića Osijek proračunski korisnik. Stanje potraživanja na dan 31. prosinca 2025. godine uvidom u kartice glavne knjige iznosi 7.968,47 EUR.</w:t>
      </w:r>
    </w:p>
    <w:p w:rsidR="00811F8E" w:rsidRPr="00623A05" w:rsidRDefault="00811F8E" w:rsidP="00811F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11F8E" w:rsidRPr="00623A05" w:rsidRDefault="00811F8E" w:rsidP="00811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3A05">
        <w:rPr>
          <w:rFonts w:ascii="Times New Roman" w:eastAsia="Times New Roman" w:hAnsi="Times New Roman" w:cs="Times New Roman"/>
          <w:sz w:val="24"/>
          <w:szCs w:val="24"/>
          <w:lang w:eastAsia="hr-HR"/>
        </w:rPr>
        <w:t>OŠ Vladimira Becića zaključno s 31. prosincem 2025. godine nema evidentiranih potencijalnih obveza po osnovi sudskih sporova u tijeku.</w:t>
      </w:r>
    </w:p>
    <w:p w:rsidR="00811F8E" w:rsidRPr="00623A05" w:rsidRDefault="00811F8E" w:rsidP="00811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11F8E" w:rsidRPr="00623A05" w:rsidRDefault="00811F8E" w:rsidP="00811F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11F8E" w:rsidRPr="00623A05" w:rsidRDefault="00811F8E" w:rsidP="00811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3A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Izvještaj o danim jamstvima i plaćanjima po protestiranim jamstvima (opcionalno)</w:t>
      </w:r>
    </w:p>
    <w:p w:rsidR="00811F8E" w:rsidRPr="00623A05" w:rsidRDefault="00811F8E" w:rsidP="00811F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11F8E" w:rsidRPr="00623A05" w:rsidRDefault="00811F8E" w:rsidP="00811F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3A05">
        <w:rPr>
          <w:rFonts w:ascii="Times New Roman" w:eastAsia="Times New Roman" w:hAnsi="Times New Roman" w:cs="Times New Roman"/>
          <w:sz w:val="24"/>
          <w:szCs w:val="24"/>
          <w:lang w:eastAsia="hr-HR"/>
        </w:rPr>
        <w:t>OŠ Vladimira Becića Osijek nije davala jamstva niti imala plaćanja po protestiranim jamstvima tijekom 2025. godine</w:t>
      </w:r>
      <w:r w:rsidRPr="00623A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811F8E" w:rsidRPr="00623A05" w:rsidRDefault="00811F8E" w:rsidP="00811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11F8E" w:rsidRPr="00623A05" w:rsidRDefault="00811F8E" w:rsidP="00811F8E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811F8E" w:rsidRDefault="00811F8E" w:rsidP="00811F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A05">
        <w:rPr>
          <w:rFonts w:ascii="Times New Roman" w:eastAsia="Calibri" w:hAnsi="Times New Roman" w:cs="Times New Roman"/>
          <w:sz w:val="24"/>
          <w:szCs w:val="24"/>
        </w:rPr>
        <w:t xml:space="preserve">U Osijeku, </w:t>
      </w:r>
      <w:r>
        <w:rPr>
          <w:rFonts w:ascii="Times New Roman" w:eastAsia="Calibri" w:hAnsi="Times New Roman" w:cs="Times New Roman"/>
          <w:sz w:val="24"/>
          <w:szCs w:val="24"/>
        </w:rPr>
        <w:t>25.03.2026</w:t>
      </w:r>
      <w:r w:rsidRPr="00623A0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1F8E" w:rsidRDefault="00811F8E" w:rsidP="00811F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1F8E" w:rsidRPr="00623A05" w:rsidRDefault="00811F8E" w:rsidP="00811F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811F8E" w:rsidRPr="00811F8E" w:rsidRDefault="00811F8E" w:rsidP="00811F8E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11F8E">
        <w:rPr>
          <w:rFonts w:ascii="Times New Roman" w:eastAsia="Calibri" w:hAnsi="Times New Roman" w:cs="Times New Roman"/>
          <w:sz w:val="24"/>
          <w:szCs w:val="24"/>
        </w:rPr>
        <w:t>Ravnateljica:</w:t>
      </w:r>
    </w:p>
    <w:p w:rsidR="00896C39" w:rsidRPr="00811F8E" w:rsidRDefault="00811F8E" w:rsidP="00811F8E">
      <w:pPr>
        <w:jc w:val="right"/>
        <w:rPr>
          <w:rFonts w:ascii="Times New Roman" w:hAnsi="Times New Roman" w:cs="Times New Roman"/>
          <w:sz w:val="24"/>
          <w:szCs w:val="24"/>
        </w:rPr>
      </w:pPr>
      <w:r w:rsidRPr="00811F8E">
        <w:rPr>
          <w:rFonts w:ascii="Times New Roman" w:hAnsi="Times New Roman" w:cs="Times New Roman"/>
          <w:sz w:val="24"/>
          <w:szCs w:val="24"/>
        </w:rPr>
        <w:t>Zrinka Šabić</w:t>
      </w:r>
    </w:p>
    <w:p w:rsidR="00811F8E" w:rsidRDefault="00811F8E" w:rsidP="00811F8E">
      <w:pPr>
        <w:jc w:val="right"/>
      </w:pPr>
      <w:r>
        <w:t>______________</w:t>
      </w:r>
    </w:p>
    <w:sectPr w:rsidR="00811F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AA8" w:rsidRDefault="00EB7AA8" w:rsidP="005B380E">
      <w:pPr>
        <w:spacing w:after="0" w:line="240" w:lineRule="auto"/>
      </w:pPr>
      <w:r>
        <w:separator/>
      </w:r>
    </w:p>
  </w:endnote>
  <w:endnote w:type="continuationSeparator" w:id="0">
    <w:p w:rsidR="00EB7AA8" w:rsidRDefault="00EB7AA8" w:rsidP="005B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2012019"/>
      <w:docPartObj>
        <w:docPartGallery w:val="Page Numbers (Bottom of Page)"/>
        <w:docPartUnique/>
      </w:docPartObj>
    </w:sdtPr>
    <w:sdtContent>
      <w:p w:rsidR="005B380E" w:rsidRDefault="005B380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B380E" w:rsidRDefault="005B380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AA8" w:rsidRDefault="00EB7AA8" w:rsidP="005B380E">
      <w:pPr>
        <w:spacing w:after="0" w:line="240" w:lineRule="auto"/>
      </w:pPr>
      <w:r>
        <w:separator/>
      </w:r>
    </w:p>
  </w:footnote>
  <w:footnote w:type="continuationSeparator" w:id="0">
    <w:p w:rsidR="00EB7AA8" w:rsidRDefault="00EB7AA8" w:rsidP="005B38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8E"/>
    <w:rsid w:val="005B380E"/>
    <w:rsid w:val="00811F8E"/>
    <w:rsid w:val="00896C39"/>
    <w:rsid w:val="00EB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3FE99-2962-4DA0-AEDF-C9D18E9D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F8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811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B3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380E"/>
  </w:style>
  <w:style w:type="paragraph" w:styleId="Podnoje">
    <w:name w:val="footer"/>
    <w:basedOn w:val="Normal"/>
    <w:link w:val="PodnojeChar"/>
    <w:uiPriority w:val="99"/>
    <w:unhideWhenUsed/>
    <w:rsid w:val="005B3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380E"/>
  </w:style>
  <w:style w:type="paragraph" w:styleId="Tekstbalonia">
    <w:name w:val="Balloon Text"/>
    <w:basedOn w:val="Normal"/>
    <w:link w:val="TekstbaloniaChar"/>
    <w:uiPriority w:val="99"/>
    <w:semiHidden/>
    <w:unhideWhenUsed/>
    <w:rsid w:val="005B3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3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3A5DA-E92C-4F64-ADFA-DA4B5916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2</cp:revision>
  <cp:lastPrinted>2026-04-08T09:44:00Z</cp:lastPrinted>
  <dcterms:created xsi:type="dcterms:W3CDTF">2026-04-08T09:42:00Z</dcterms:created>
  <dcterms:modified xsi:type="dcterms:W3CDTF">2026-04-08T09:44:00Z</dcterms:modified>
</cp:coreProperties>
</file>