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0DB" w:rsidRPr="00D140DB" w:rsidRDefault="00623A05" w:rsidP="005273F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0DB">
        <w:rPr>
          <w:rFonts w:ascii="Times New Roman" w:hAnsi="Times New Roman" w:cs="Times New Roman"/>
          <w:b/>
          <w:bCs/>
          <w:sz w:val="24"/>
          <w:szCs w:val="24"/>
        </w:rPr>
        <w:t>OBRAZLOŽENJE POSEBNOG DIJELA IZVJEŠTAJA O GODIŠNJEM IZVRŠENJU FINANCIJSKOG PLANA ZA 2025. GODINU</w:t>
      </w:r>
    </w:p>
    <w:p w:rsidR="00D140DB" w:rsidRPr="00D140DB" w:rsidRDefault="00D140DB" w:rsidP="005273FD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 w:line="240" w:lineRule="auto"/>
        <w:jc w:val="both"/>
        <w:textAlignment w:val="baseline"/>
        <w:outlineLvl w:val="1"/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</w:rPr>
      </w:pPr>
      <w:r w:rsidRPr="00D140DB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</w:rPr>
        <w:t>Sažetak djelokruga rada</w:t>
      </w:r>
    </w:p>
    <w:p w:rsidR="00D140DB" w:rsidRPr="00D140DB" w:rsidRDefault="00D140DB" w:rsidP="00AF4E31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0DB">
        <w:rPr>
          <w:rFonts w:ascii="Times New Roman" w:eastAsia="Calibri" w:hAnsi="Times New Roman" w:cs="Times New Roman"/>
          <w:sz w:val="24"/>
          <w:szCs w:val="24"/>
        </w:rPr>
        <w:t xml:space="preserve">Djelatnost osnovnih škola obuhvaća djelatnost osnovnog općeg obrazovanja i druge oblike obrazovanja djece i mladih. </w:t>
      </w:r>
      <w:r w:rsidRPr="00D140DB">
        <w:rPr>
          <w:rFonts w:ascii="Times New Roman" w:hAnsi="Times New Roman" w:cs="Times New Roman"/>
          <w:iCs/>
          <w:sz w:val="24"/>
          <w:szCs w:val="24"/>
        </w:rPr>
        <w:t>Plan  škole je osnovnoškolski odgoj učenika koji će unaprjeđivati kvalitetu nastave kao središnjeg i najvažnijeg procesa koji se odvija u školi.</w:t>
      </w:r>
    </w:p>
    <w:p w:rsidR="00D140DB" w:rsidRPr="00D140DB" w:rsidRDefault="00D140DB" w:rsidP="005273FD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140DB">
        <w:rPr>
          <w:rFonts w:ascii="Times New Roman" w:eastAsia="Calibri" w:hAnsi="Times New Roman" w:cs="Times New Roman"/>
          <w:bCs/>
          <w:sz w:val="24"/>
          <w:szCs w:val="24"/>
        </w:rPr>
        <w:t>Strateški ciljevi škole se donose u okviru Školskog kurikuluma, na temelju Nacionalnog kurikuluma i nastavnog plana i programa koji uključuje sljedeće poslove:</w:t>
      </w:r>
    </w:p>
    <w:p w:rsidR="00D140DB" w:rsidRPr="00D140DB" w:rsidRDefault="00D140DB" w:rsidP="005273FD">
      <w:pPr>
        <w:pStyle w:val="Odlomakpopisa"/>
        <w:numPr>
          <w:ilvl w:val="0"/>
          <w:numId w:val="11"/>
        </w:numPr>
        <w:spacing w:after="160"/>
        <w:rPr>
          <w:rFonts w:eastAsia="Calibri"/>
          <w:bCs/>
          <w:lang w:eastAsia="en-US"/>
        </w:rPr>
      </w:pPr>
      <w:r w:rsidRPr="00D140DB">
        <w:rPr>
          <w:rFonts w:eastAsia="Calibri"/>
          <w:bCs/>
          <w:lang w:eastAsia="en-US"/>
        </w:rPr>
        <w:t>Upis u školu i ispis iz škole s vođenjem odgovarajuće evidencije i dokumentacije</w:t>
      </w:r>
    </w:p>
    <w:p w:rsidR="00D140DB" w:rsidRPr="00D140DB" w:rsidRDefault="00D140DB" w:rsidP="005273FD">
      <w:pPr>
        <w:pStyle w:val="Odlomakpopisa"/>
        <w:numPr>
          <w:ilvl w:val="0"/>
          <w:numId w:val="11"/>
        </w:numPr>
        <w:spacing w:after="160"/>
        <w:rPr>
          <w:rFonts w:eastAsia="Calibri"/>
          <w:bCs/>
          <w:lang w:eastAsia="en-US"/>
        </w:rPr>
      </w:pPr>
      <w:r w:rsidRPr="00D140DB">
        <w:rPr>
          <w:rFonts w:eastAsia="Calibri"/>
          <w:bCs/>
          <w:lang w:eastAsia="en-US"/>
        </w:rPr>
        <w:t>Organizacija i izvođenje nastave</w:t>
      </w:r>
    </w:p>
    <w:p w:rsidR="00D140DB" w:rsidRPr="00D140DB" w:rsidRDefault="00D140DB" w:rsidP="005273FD">
      <w:pPr>
        <w:pStyle w:val="Odlomakpopisa"/>
        <w:numPr>
          <w:ilvl w:val="0"/>
          <w:numId w:val="11"/>
        </w:numPr>
        <w:spacing w:after="160"/>
        <w:rPr>
          <w:rFonts w:eastAsia="Calibri"/>
          <w:bCs/>
          <w:lang w:eastAsia="en-US"/>
        </w:rPr>
      </w:pPr>
      <w:r w:rsidRPr="00D140DB">
        <w:rPr>
          <w:rFonts w:eastAsia="Calibri"/>
          <w:bCs/>
          <w:lang w:eastAsia="en-US"/>
        </w:rPr>
        <w:t>Vrednovanje i ocjenjivanje učenika te izricanje i provođenje pedagoških mjera</w:t>
      </w:r>
    </w:p>
    <w:p w:rsidR="00D140DB" w:rsidRPr="00D140DB" w:rsidRDefault="00D140DB" w:rsidP="005273FD">
      <w:pPr>
        <w:pStyle w:val="Odlomakpopisa"/>
        <w:numPr>
          <w:ilvl w:val="0"/>
          <w:numId w:val="11"/>
        </w:numPr>
        <w:spacing w:after="160"/>
        <w:rPr>
          <w:rFonts w:eastAsia="Calibri"/>
          <w:bCs/>
          <w:lang w:eastAsia="en-US"/>
        </w:rPr>
      </w:pPr>
      <w:r w:rsidRPr="00D140DB">
        <w:rPr>
          <w:rFonts w:eastAsia="Calibri"/>
          <w:bCs/>
          <w:lang w:eastAsia="en-US"/>
        </w:rPr>
        <w:t>Izdavanje javnih isprava i drugih potvrda</w:t>
      </w:r>
    </w:p>
    <w:p w:rsidR="00D140DB" w:rsidRDefault="00D140DB" w:rsidP="005273FD">
      <w:pPr>
        <w:pStyle w:val="Odlomakpopisa"/>
        <w:numPr>
          <w:ilvl w:val="0"/>
          <w:numId w:val="11"/>
        </w:numPr>
        <w:spacing w:after="160"/>
        <w:rPr>
          <w:rFonts w:eastAsia="Calibri"/>
          <w:bCs/>
          <w:lang w:eastAsia="en-US"/>
        </w:rPr>
      </w:pPr>
      <w:r w:rsidRPr="00D140DB">
        <w:rPr>
          <w:rFonts w:eastAsia="Calibri"/>
          <w:bCs/>
          <w:lang w:eastAsia="en-US"/>
        </w:rPr>
        <w:t xml:space="preserve">Upisivanje podataka o odgojno-obrazovnom radu u zajednički elektronički upisnik </w:t>
      </w:r>
    </w:p>
    <w:tbl>
      <w:tblPr>
        <w:tblStyle w:val="Reetkatablice"/>
        <w:tblW w:w="9175" w:type="dxa"/>
        <w:tblLook w:val="04A0" w:firstRow="1" w:lastRow="0" w:firstColumn="1" w:lastColumn="0" w:noHBand="0" w:noVBand="1"/>
      </w:tblPr>
      <w:tblGrid>
        <w:gridCol w:w="1356"/>
        <w:gridCol w:w="3317"/>
        <w:gridCol w:w="1701"/>
        <w:gridCol w:w="1701"/>
        <w:gridCol w:w="1100"/>
      </w:tblGrid>
      <w:tr w:rsidR="008E4338" w:rsidTr="003B2E78">
        <w:tc>
          <w:tcPr>
            <w:tcW w:w="1356" w:type="dxa"/>
            <w:shd w:val="clear" w:color="auto" w:fill="AEAAAA" w:themeFill="background2" w:themeFillShade="BF"/>
          </w:tcPr>
          <w:p w:rsidR="008E4338" w:rsidRPr="003B2E78" w:rsidRDefault="008E4338" w:rsidP="008E433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B2E78">
              <w:rPr>
                <w:rFonts w:eastAsia="Calibri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317" w:type="dxa"/>
            <w:shd w:val="clear" w:color="auto" w:fill="AEAAAA" w:themeFill="background2" w:themeFillShade="BF"/>
          </w:tcPr>
          <w:p w:rsidR="008E4338" w:rsidRPr="003B2E78" w:rsidRDefault="008E4338" w:rsidP="008E433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B2E78">
              <w:rPr>
                <w:rFonts w:eastAsia="Calibri"/>
                <w:b/>
                <w:bCs/>
                <w:sz w:val="24"/>
                <w:szCs w:val="24"/>
              </w:rPr>
              <w:t>Naziv aktivnosti/projekta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:rsidR="008E4338" w:rsidRPr="003B2E78" w:rsidRDefault="008E4338" w:rsidP="008E433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B2E78">
              <w:rPr>
                <w:rFonts w:eastAsia="Calibri"/>
                <w:b/>
                <w:bCs/>
                <w:sz w:val="24"/>
                <w:szCs w:val="24"/>
              </w:rPr>
              <w:t>Plan 2025. (EUR)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:rsidR="008E4338" w:rsidRPr="003B2E78" w:rsidRDefault="008E4338" w:rsidP="008E433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B2E78">
              <w:rPr>
                <w:rFonts w:eastAsia="Calibri"/>
                <w:b/>
                <w:bCs/>
                <w:sz w:val="24"/>
                <w:szCs w:val="24"/>
              </w:rPr>
              <w:t>Izvršenje 2025. (EUR)</w:t>
            </w:r>
          </w:p>
        </w:tc>
        <w:tc>
          <w:tcPr>
            <w:tcW w:w="1100" w:type="dxa"/>
            <w:shd w:val="clear" w:color="auto" w:fill="AEAAAA" w:themeFill="background2" w:themeFillShade="BF"/>
          </w:tcPr>
          <w:p w:rsidR="008E4338" w:rsidRPr="003B2E78" w:rsidRDefault="008E4338" w:rsidP="008E433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B2E78">
              <w:rPr>
                <w:rFonts w:eastAsia="Calibri"/>
                <w:b/>
                <w:bCs/>
                <w:sz w:val="24"/>
                <w:szCs w:val="24"/>
              </w:rPr>
              <w:t>Indeks</w:t>
            </w:r>
          </w:p>
        </w:tc>
      </w:tr>
      <w:tr w:rsidR="008E4338" w:rsidTr="003B2E78">
        <w:tc>
          <w:tcPr>
            <w:tcW w:w="1356" w:type="dxa"/>
          </w:tcPr>
          <w:p w:rsidR="008E4338" w:rsidRPr="00CF5A91" w:rsidRDefault="008E4338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1.</w:t>
            </w:r>
          </w:p>
        </w:tc>
        <w:tc>
          <w:tcPr>
            <w:tcW w:w="3317" w:type="dxa"/>
          </w:tcPr>
          <w:p w:rsidR="008E4338" w:rsidRPr="00CF5A91" w:rsidRDefault="008E4338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1060 Redovna djelatnost osnovnih škola</w:t>
            </w:r>
          </w:p>
        </w:tc>
        <w:tc>
          <w:tcPr>
            <w:tcW w:w="1701" w:type="dxa"/>
          </w:tcPr>
          <w:p w:rsidR="008E4338" w:rsidRPr="00CF5A91" w:rsidRDefault="008E4338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1.454.942,16</w:t>
            </w:r>
          </w:p>
        </w:tc>
        <w:tc>
          <w:tcPr>
            <w:tcW w:w="1701" w:type="dxa"/>
          </w:tcPr>
          <w:p w:rsidR="008E4338" w:rsidRPr="00CF5A91" w:rsidRDefault="008E4338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1.410.355,44</w:t>
            </w:r>
          </w:p>
        </w:tc>
        <w:tc>
          <w:tcPr>
            <w:tcW w:w="1100" w:type="dxa"/>
          </w:tcPr>
          <w:p w:rsidR="008E4338" w:rsidRPr="00CF5A91" w:rsidRDefault="008E4338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96,94%</w:t>
            </w:r>
          </w:p>
        </w:tc>
      </w:tr>
      <w:tr w:rsidR="008E4338" w:rsidTr="003B2E78">
        <w:tc>
          <w:tcPr>
            <w:tcW w:w="1356" w:type="dxa"/>
          </w:tcPr>
          <w:p w:rsidR="008E4338" w:rsidRPr="00CF5A91" w:rsidRDefault="008E4338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2.</w:t>
            </w:r>
          </w:p>
        </w:tc>
        <w:tc>
          <w:tcPr>
            <w:tcW w:w="3317" w:type="dxa"/>
          </w:tcPr>
          <w:p w:rsidR="008E4338" w:rsidRPr="00CF5A91" w:rsidRDefault="003B2E78" w:rsidP="008E4338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1061 Posebni programi osnovnih škola</w:t>
            </w:r>
          </w:p>
        </w:tc>
        <w:tc>
          <w:tcPr>
            <w:tcW w:w="1701" w:type="dxa"/>
          </w:tcPr>
          <w:p w:rsidR="008E4338" w:rsidRPr="00CF5A91" w:rsidRDefault="00CF5A91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245.934,29</w:t>
            </w:r>
          </w:p>
        </w:tc>
        <w:tc>
          <w:tcPr>
            <w:tcW w:w="1701" w:type="dxa"/>
          </w:tcPr>
          <w:p w:rsidR="008E4338" w:rsidRPr="00CF5A91" w:rsidRDefault="00CF5A91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226.587,61</w:t>
            </w:r>
          </w:p>
        </w:tc>
        <w:tc>
          <w:tcPr>
            <w:tcW w:w="1100" w:type="dxa"/>
          </w:tcPr>
          <w:p w:rsidR="008E4338" w:rsidRPr="00CF5A91" w:rsidRDefault="00CF5A91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92,13%</w:t>
            </w:r>
          </w:p>
        </w:tc>
      </w:tr>
      <w:tr w:rsidR="008E4338" w:rsidTr="003B2E78">
        <w:tc>
          <w:tcPr>
            <w:tcW w:w="1356" w:type="dxa"/>
          </w:tcPr>
          <w:p w:rsidR="008E4338" w:rsidRPr="00CF5A91" w:rsidRDefault="008E4338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3.</w:t>
            </w:r>
          </w:p>
        </w:tc>
        <w:tc>
          <w:tcPr>
            <w:tcW w:w="3317" w:type="dxa"/>
          </w:tcPr>
          <w:p w:rsidR="008E4338" w:rsidRPr="00CF5A91" w:rsidRDefault="00CF5A91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1062 Ulaganje u objekte osnovnih škola</w:t>
            </w:r>
          </w:p>
        </w:tc>
        <w:tc>
          <w:tcPr>
            <w:tcW w:w="1701" w:type="dxa"/>
          </w:tcPr>
          <w:p w:rsidR="008E4338" w:rsidRPr="00CF5A91" w:rsidRDefault="00CF5A91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17.023,00</w:t>
            </w:r>
          </w:p>
        </w:tc>
        <w:tc>
          <w:tcPr>
            <w:tcW w:w="1701" w:type="dxa"/>
          </w:tcPr>
          <w:p w:rsidR="008E4338" w:rsidRPr="00CF5A91" w:rsidRDefault="00CF5A91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15.821,19</w:t>
            </w:r>
          </w:p>
        </w:tc>
        <w:tc>
          <w:tcPr>
            <w:tcW w:w="1100" w:type="dxa"/>
          </w:tcPr>
          <w:p w:rsidR="008E4338" w:rsidRPr="00CF5A91" w:rsidRDefault="00CF5A91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92,94%</w:t>
            </w:r>
          </w:p>
        </w:tc>
      </w:tr>
      <w:tr w:rsidR="008E4338" w:rsidTr="003B2E78">
        <w:tc>
          <w:tcPr>
            <w:tcW w:w="1356" w:type="dxa"/>
          </w:tcPr>
          <w:p w:rsidR="008E4338" w:rsidRPr="00CF5A91" w:rsidRDefault="008E4338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4.</w:t>
            </w:r>
          </w:p>
        </w:tc>
        <w:tc>
          <w:tcPr>
            <w:tcW w:w="3317" w:type="dxa"/>
          </w:tcPr>
          <w:p w:rsidR="008E4338" w:rsidRPr="00CF5A91" w:rsidRDefault="00CF5A91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1063 Tekuće i investicijsko održavanje osnovnih škola</w:t>
            </w:r>
          </w:p>
        </w:tc>
        <w:tc>
          <w:tcPr>
            <w:tcW w:w="1701" w:type="dxa"/>
          </w:tcPr>
          <w:p w:rsidR="008E4338" w:rsidRPr="00CF5A91" w:rsidRDefault="00CF5A91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25.418,00</w:t>
            </w:r>
          </w:p>
        </w:tc>
        <w:tc>
          <w:tcPr>
            <w:tcW w:w="1701" w:type="dxa"/>
          </w:tcPr>
          <w:p w:rsidR="008E4338" w:rsidRPr="00CF5A91" w:rsidRDefault="00CF5A91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25.435,83</w:t>
            </w:r>
          </w:p>
        </w:tc>
        <w:tc>
          <w:tcPr>
            <w:tcW w:w="1100" w:type="dxa"/>
          </w:tcPr>
          <w:p w:rsidR="008E4338" w:rsidRPr="00CF5A91" w:rsidRDefault="00CF5A91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100,07%</w:t>
            </w:r>
          </w:p>
        </w:tc>
      </w:tr>
      <w:tr w:rsidR="008E4338" w:rsidTr="003B2E78">
        <w:tc>
          <w:tcPr>
            <w:tcW w:w="1356" w:type="dxa"/>
          </w:tcPr>
          <w:p w:rsidR="008E4338" w:rsidRPr="00CF5A91" w:rsidRDefault="008E4338" w:rsidP="008E4338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317" w:type="dxa"/>
          </w:tcPr>
          <w:p w:rsidR="008E4338" w:rsidRPr="003B2E78" w:rsidRDefault="00CF5A91" w:rsidP="008E433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B2E78">
              <w:rPr>
                <w:rFonts w:eastAsia="Calibr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701" w:type="dxa"/>
          </w:tcPr>
          <w:p w:rsidR="008E4338" w:rsidRPr="00CF5A91" w:rsidRDefault="00CF5A91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1.743.317,45</w:t>
            </w:r>
          </w:p>
        </w:tc>
        <w:tc>
          <w:tcPr>
            <w:tcW w:w="1701" w:type="dxa"/>
          </w:tcPr>
          <w:p w:rsidR="008E4338" w:rsidRPr="00CF5A91" w:rsidRDefault="00CF5A91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1.678.200,07</w:t>
            </w:r>
          </w:p>
        </w:tc>
        <w:tc>
          <w:tcPr>
            <w:tcW w:w="1100" w:type="dxa"/>
          </w:tcPr>
          <w:p w:rsidR="008E4338" w:rsidRPr="00CF5A91" w:rsidRDefault="00CF5A91" w:rsidP="008E4338">
            <w:pPr>
              <w:rPr>
                <w:rFonts w:eastAsia="Calibri"/>
                <w:bCs/>
                <w:sz w:val="24"/>
                <w:szCs w:val="24"/>
              </w:rPr>
            </w:pPr>
            <w:r w:rsidRPr="00CF5A91">
              <w:rPr>
                <w:rFonts w:eastAsia="Calibri"/>
                <w:bCs/>
                <w:sz w:val="24"/>
                <w:szCs w:val="24"/>
              </w:rPr>
              <w:t>96,26%</w:t>
            </w:r>
          </w:p>
        </w:tc>
      </w:tr>
    </w:tbl>
    <w:p w:rsidR="00623A05" w:rsidRPr="005273FD" w:rsidRDefault="00623A05" w:rsidP="005273FD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 w:line="240" w:lineRule="auto"/>
        <w:jc w:val="both"/>
        <w:textAlignment w:val="baseline"/>
        <w:outlineLvl w:val="1"/>
        <w:rPr>
          <w:rFonts w:ascii="Times New Roman" w:eastAsia="Calibri" w:hAnsi="Times New Roman" w:cs="Times New Roman"/>
          <w:b/>
          <w:color w:val="000000" w:themeColor="text1"/>
          <w:spacing w:val="20"/>
          <w:sz w:val="28"/>
          <w:szCs w:val="28"/>
        </w:rPr>
      </w:pPr>
      <w:r w:rsidRPr="005273FD">
        <w:rPr>
          <w:rFonts w:ascii="Times New Roman" w:eastAsia="Calibri" w:hAnsi="Times New Roman" w:cs="Times New Roman"/>
          <w:b/>
          <w:color w:val="000000" w:themeColor="text1"/>
          <w:spacing w:val="20"/>
          <w:sz w:val="28"/>
          <w:szCs w:val="28"/>
        </w:rPr>
        <w:t>1060 Redovna djelatnost osnovnih škola</w:t>
      </w:r>
    </w:p>
    <w:p w:rsidR="00D140DB" w:rsidRPr="00ED15EB" w:rsidRDefault="00D140DB" w:rsidP="005273FD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5EB">
        <w:rPr>
          <w:rFonts w:ascii="Times New Roman" w:hAnsi="Times New Roman" w:cs="Times New Roman"/>
          <w:b/>
          <w:sz w:val="24"/>
          <w:szCs w:val="24"/>
        </w:rPr>
        <w:t xml:space="preserve">Ciljevi </w:t>
      </w:r>
      <w:r w:rsidRPr="00ED15EB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programa 1060</w:t>
      </w:r>
    </w:p>
    <w:p w:rsidR="00D140DB" w:rsidRDefault="00623A05" w:rsidP="00527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5EB">
        <w:rPr>
          <w:rFonts w:ascii="Times New Roman" w:eastAsia="Calibri" w:hAnsi="Times New Roman" w:cs="Times New Roman"/>
          <w:sz w:val="24"/>
          <w:szCs w:val="24"/>
        </w:rPr>
        <w:t xml:space="preserve">Djelatnost osnovnih škola obuhvaća djelatnost osnovnog općeg obrazovanja i druge oblike obrazovanja djece i mladih. </w:t>
      </w:r>
      <w:r w:rsidRPr="00ED15EB">
        <w:rPr>
          <w:rFonts w:ascii="Times New Roman" w:hAnsi="Times New Roman" w:cs="Times New Roman"/>
          <w:sz w:val="24"/>
          <w:szCs w:val="24"/>
        </w:rPr>
        <w:t>Plan  škole je osnovnoškolski odgoj učenika koji će unaprjeđivati kvalitetu nastave kao središnjeg i najvažnijeg procesa koji se odvija u školi.</w:t>
      </w:r>
    </w:p>
    <w:p w:rsidR="00ED15EB" w:rsidRPr="00ED15EB" w:rsidRDefault="00ED15E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Osiguravanje uvjeta za redovno funkcioniranje osnovne škole i </w:t>
      </w:r>
      <w:r w:rsidRPr="00623A05">
        <w:rPr>
          <w:rFonts w:ascii="Times New Roman" w:hAnsi="Times New Roman" w:cs="Times New Roman"/>
          <w:sz w:val="24"/>
          <w:szCs w:val="24"/>
        </w:rPr>
        <w:t>izvođenje obveznog programa na propisanoj razini te njegovo obuhvaćanje sadržajima po mjeri učenika</w:t>
      </w:r>
      <w:r w:rsidRPr="00623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kroz aktivnost financiranja temeljem kriterija.</w:t>
      </w:r>
      <w:r w:rsidRPr="00623A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0DB" w:rsidRPr="00D140DB" w:rsidRDefault="00D140DB" w:rsidP="005273FD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0DB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</w:rPr>
        <w:t>Povezanost programa sa strateškim dokumentima</w:t>
      </w:r>
    </w:p>
    <w:p w:rsidR="00D140DB" w:rsidRPr="00D140DB" w:rsidRDefault="00D140DB" w:rsidP="005273F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140DB">
        <w:rPr>
          <w:rFonts w:eastAsia="Calibri"/>
          <w:color w:val="000000" w:themeColor="text1"/>
          <w:lang w:eastAsia="en-US"/>
        </w:rPr>
        <w:t>Plan razvoja Osječko – baranjske županije za razdoblje do 2027. godine</w:t>
      </w:r>
    </w:p>
    <w:p w:rsidR="00D140DB" w:rsidRPr="00D140DB" w:rsidRDefault="00D140DB" w:rsidP="005273F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140DB">
        <w:rPr>
          <w:rFonts w:eastAsia="Calibri"/>
          <w:color w:val="000000" w:themeColor="text1"/>
          <w:lang w:eastAsia="en-US"/>
        </w:rPr>
        <w:t>Provedbeni program Grada Osijeka za razdoblje 2025. – 2029. godine</w:t>
      </w:r>
    </w:p>
    <w:p w:rsidR="00D140DB" w:rsidRPr="00D140DB" w:rsidRDefault="00D140DB" w:rsidP="005273F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140DB">
        <w:rPr>
          <w:rFonts w:eastAsia="Calibri"/>
          <w:color w:val="000000" w:themeColor="text1"/>
          <w:lang w:eastAsia="en-US"/>
        </w:rPr>
        <w:t>Posebni cilj: Razvoj i unaprjeđenje odgojno – obrazovne i znanstveno – istraživačke djelatnosti u funkciji gospodarstva i tržišta rada</w:t>
      </w:r>
    </w:p>
    <w:p w:rsidR="00623A05" w:rsidRPr="00AF4E31" w:rsidRDefault="00D140DB" w:rsidP="005273F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140DB">
        <w:rPr>
          <w:rFonts w:eastAsia="Calibri"/>
          <w:color w:val="000000" w:themeColor="text1"/>
          <w:lang w:eastAsia="en-US"/>
        </w:rPr>
        <w:t>Mjera 3.1. Osiguravanje kvalitete i dostupnosti odgojno – obrazovnih ustanova</w:t>
      </w:r>
    </w:p>
    <w:p w:rsidR="00AF4E31" w:rsidRPr="003D17C6" w:rsidRDefault="00AF4E31" w:rsidP="00AF4E31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D17C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Zakonske i druge pravne osnove</w:t>
      </w:r>
    </w:p>
    <w:p w:rsidR="00AF4E31" w:rsidRPr="003D17C6" w:rsidRDefault="00AF4E31" w:rsidP="00AF4E31">
      <w:pPr>
        <w:pStyle w:val="Odlomakpopisa"/>
        <w:numPr>
          <w:ilvl w:val="0"/>
          <w:numId w:val="17"/>
        </w:numPr>
      </w:pPr>
      <w:r w:rsidRPr="003D17C6">
        <w:t>Zakon o proračunu (NN 144/21)</w:t>
      </w:r>
    </w:p>
    <w:p w:rsidR="00AF4E31" w:rsidRPr="003D17C6" w:rsidRDefault="00AF4E31" w:rsidP="00AF4E31">
      <w:pPr>
        <w:pStyle w:val="Odlomakpopisa"/>
        <w:numPr>
          <w:ilvl w:val="0"/>
          <w:numId w:val="17"/>
        </w:numPr>
      </w:pPr>
      <w:r w:rsidRPr="003D17C6">
        <w:t>Zakon o odgoju i obrazovanju u osnovnoj i srednjoj školi  (Narodne novine br. 87/08, 86/09, 92/10, 105/10-ispr.,  90/11, 5/12, 16/12, 86/12, 126/12-pročišćeni tekst, 94/13, 152/14, 7/17, 68/18, 98/19 i 64/20,151/22,155/23,156/23)</w:t>
      </w:r>
    </w:p>
    <w:p w:rsidR="00AF4E31" w:rsidRPr="003D17C6" w:rsidRDefault="00AF4E31" w:rsidP="00AF4E31">
      <w:pPr>
        <w:pStyle w:val="Odlomakpopisa"/>
        <w:numPr>
          <w:ilvl w:val="0"/>
          <w:numId w:val="17"/>
        </w:numPr>
      </w:pPr>
      <w:r w:rsidRPr="003D17C6">
        <w:t>Program javnih potreba u osnovnom školstvu i posebnim programima obrazovanja i znanosti na području Grada Osijeka za 2025.</w:t>
      </w:r>
    </w:p>
    <w:p w:rsidR="00AF4E31" w:rsidRPr="00AF4E31" w:rsidRDefault="00AF4E31" w:rsidP="00AF4E31">
      <w:pPr>
        <w:pStyle w:val="Odlomakpopisa"/>
        <w:numPr>
          <w:ilvl w:val="0"/>
          <w:numId w:val="17"/>
        </w:numPr>
      </w:pPr>
      <w:r w:rsidRPr="003D17C6">
        <w:t>Odluka o kriterijima i mjerilima za utvrđivanje bilančnih prava za financiranje minimalnog financijskog standarda javnih potreba osnovnog školstva u Gradu Osijeku za 2025.</w:t>
      </w:r>
    </w:p>
    <w:tbl>
      <w:tblPr>
        <w:tblpPr w:leftFromText="180" w:rightFromText="180" w:vertAnchor="text" w:horzAnchor="margin" w:tblpY="11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0"/>
        <w:gridCol w:w="1701"/>
        <w:gridCol w:w="1559"/>
        <w:gridCol w:w="1134"/>
      </w:tblGrid>
      <w:tr w:rsidR="00623A05" w:rsidRPr="00623A05" w:rsidTr="00F5070A">
        <w:trPr>
          <w:trHeight w:val="6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Izvorni plan 2025.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23A05" w:rsidRPr="00623A05" w:rsidRDefault="00ED15EB" w:rsidP="00527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Izvršenje 2025. </w:t>
            </w:r>
            <w:r w:rsidR="00623A05" w:rsidRPr="00623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Indeks</w:t>
            </w:r>
          </w:p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2/1</w:t>
            </w:r>
          </w:p>
        </w:tc>
      </w:tr>
      <w:tr w:rsidR="00623A05" w:rsidRPr="00623A05" w:rsidTr="00ED15EB">
        <w:trPr>
          <w:trHeight w:val="41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A106001 Financiranje temeljem kriterija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19.139,00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19.123,06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99,92%</w:t>
            </w:r>
          </w:p>
        </w:tc>
      </w:tr>
      <w:tr w:rsidR="00623A05" w:rsidRPr="00623A05" w:rsidTr="00D140DB">
        <w:trPr>
          <w:trHeight w:val="44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A106002 Financiranje temeljem stvarnih troškove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43.894,16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38.200,44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87,03%</w:t>
            </w:r>
          </w:p>
        </w:tc>
      </w:tr>
      <w:tr w:rsidR="00623A05" w:rsidRPr="00623A05" w:rsidTr="00D140DB">
        <w:trPr>
          <w:trHeight w:val="44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A106003 Energenti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42.973,30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102,32%</w:t>
            </w:r>
          </w:p>
        </w:tc>
      </w:tr>
      <w:tr w:rsidR="00623A05" w:rsidRPr="00623A05" w:rsidTr="00ED15EB">
        <w:trPr>
          <w:trHeight w:val="4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A106004 Rashodi za zaposlene u osnovnim školama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1.267.418,00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1.248.726,07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98.53%</w:t>
            </w:r>
          </w:p>
        </w:tc>
      </w:tr>
      <w:tr w:rsidR="00623A05" w:rsidRPr="00623A05" w:rsidTr="00ED15EB">
        <w:trPr>
          <w:trHeight w:val="54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A106005 Ostali rashodi za zaposlene u osnovnim školama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82.491,00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61.332,57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74.35%</w:t>
            </w:r>
          </w:p>
        </w:tc>
      </w:tr>
      <w:tr w:rsidR="00623A05" w:rsidRPr="00623A05" w:rsidTr="00D140DB">
        <w:trPr>
          <w:trHeight w:val="60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Ukupno </w:t>
            </w:r>
            <w:r w:rsidRPr="00623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1060 Redovna djelatnost OŠ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1.454.942,16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1.410.355,44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96,94%</w:t>
            </w:r>
          </w:p>
        </w:tc>
      </w:tr>
    </w:tbl>
    <w:p w:rsidR="00ED15EB" w:rsidRDefault="00ED15E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623A05" w:rsidRDefault="00623A05" w:rsidP="005273F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Opis aktivnosti</w:t>
      </w:r>
      <w:r w:rsidRPr="00623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ED15EB" w:rsidRPr="00ED15EB" w:rsidRDefault="00ED15E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A106001</w:t>
      </w:r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Financiranje temeljem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kriterija</w:t>
      </w:r>
    </w:p>
    <w:p w:rsidR="00623A05" w:rsidRPr="00623A05" w:rsidRDefault="00623A05" w:rsidP="005273F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23A05">
        <w:rPr>
          <w:rFonts w:ascii="Times New Roman" w:eastAsia="Calibri" w:hAnsi="Times New Roman" w:cs="Times New Roman"/>
          <w:sz w:val="24"/>
          <w:szCs w:val="24"/>
        </w:rPr>
        <w:t>Naknade troškova zaposlenika</w:t>
      </w:r>
      <w:r w:rsidR="00ED15EB">
        <w:rPr>
          <w:rFonts w:ascii="Times New Roman" w:eastAsia="Calibri" w:hAnsi="Times New Roman" w:cs="Times New Roman"/>
          <w:sz w:val="24"/>
          <w:szCs w:val="24"/>
        </w:rPr>
        <w:t xml:space="preserve"> (dnevnice i naknade za službeni put, usavršavanja)</w:t>
      </w:r>
    </w:p>
    <w:p w:rsidR="00623A05" w:rsidRPr="00623A05" w:rsidRDefault="00623A05" w:rsidP="005273F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Rashodi za materijal i energiju</w:t>
      </w:r>
      <w:r w:rsidR="00ED15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(uredski materijal, sredstva za čišćenje, radna odjeća)</w:t>
      </w:r>
    </w:p>
    <w:p w:rsidR="00623A05" w:rsidRPr="00623A05" w:rsidRDefault="00623A05" w:rsidP="005273F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Rashodi za usluge</w:t>
      </w:r>
      <w:r w:rsidR="00ED15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(telefonske usluge, pošta, intelektualne usluge, računalne)</w:t>
      </w:r>
    </w:p>
    <w:p w:rsidR="00623A05" w:rsidRPr="00623A05" w:rsidRDefault="00623A05" w:rsidP="005273F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Ostali nespomenuti rashodi poslovanja</w:t>
      </w:r>
      <w:r w:rsidR="00ED15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(reprezentacija, članarina i pristojbe)</w:t>
      </w:r>
    </w:p>
    <w:p w:rsidR="00ED15EB" w:rsidRPr="00BC70AE" w:rsidRDefault="00623A05" w:rsidP="005273F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Ostali financijski rashodi</w:t>
      </w:r>
      <w:r w:rsidR="00ED15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(bankarske usluge, kamate i dr.)</w:t>
      </w:r>
    </w:p>
    <w:p w:rsidR="00ED15EB" w:rsidRDefault="00ED15E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A106002 Financiranje temeljem stvarnih troškove</w:t>
      </w:r>
    </w:p>
    <w:p w:rsidR="00ED15EB" w:rsidRPr="00623A05" w:rsidRDefault="00ED15EB" w:rsidP="005273F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23A05">
        <w:rPr>
          <w:rFonts w:ascii="Times New Roman" w:eastAsia="Calibri" w:hAnsi="Times New Roman" w:cs="Times New Roman"/>
          <w:sz w:val="24"/>
          <w:szCs w:val="24"/>
          <w:lang w:eastAsia="hr-HR"/>
        </w:rPr>
        <w:t>Rashodi za materijal i usluge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(pedagoška dokumentacija)</w:t>
      </w:r>
    </w:p>
    <w:p w:rsidR="00ED15EB" w:rsidRPr="00623A05" w:rsidRDefault="00ED15EB" w:rsidP="005273F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23A05">
        <w:rPr>
          <w:rFonts w:ascii="Times New Roman" w:eastAsia="Calibri" w:hAnsi="Times New Roman" w:cs="Times New Roman"/>
          <w:sz w:val="24"/>
          <w:szCs w:val="24"/>
          <w:lang w:eastAsia="hr-HR"/>
        </w:rPr>
        <w:t>Rashodi za usluge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(obvezni zdravstveni pregledi, komunalne usluge</w:t>
      </w:r>
    </w:p>
    <w:p w:rsidR="00ED15EB" w:rsidRPr="00BC70AE" w:rsidRDefault="00ED15EB" w:rsidP="005273F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Rashodi za usluge (komunalne usluge)</w:t>
      </w:r>
    </w:p>
    <w:p w:rsidR="00ED15EB" w:rsidRPr="003D607B" w:rsidRDefault="00ED15EB" w:rsidP="005273F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ED15E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A106003 Energenti</w:t>
      </w:r>
    </w:p>
    <w:p w:rsidR="00ED15EB" w:rsidRPr="00BC70AE" w:rsidRDefault="00ED15EB" w:rsidP="005273F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23A05">
        <w:rPr>
          <w:rFonts w:ascii="Times New Roman" w:eastAsia="Calibri" w:hAnsi="Times New Roman" w:cs="Times New Roman"/>
          <w:sz w:val="24"/>
          <w:szCs w:val="24"/>
          <w:lang w:eastAsia="hr-HR"/>
        </w:rPr>
        <w:t>Rashodi za materijal i usluge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(električna i toplinska energija)</w:t>
      </w:r>
    </w:p>
    <w:p w:rsidR="003D607B" w:rsidRPr="00691CD4" w:rsidRDefault="003D17C6" w:rsidP="005273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CD4">
        <w:rPr>
          <w:rFonts w:ascii="Times New Roman" w:hAnsi="Times New Roman" w:cs="Times New Roman"/>
          <w:b/>
          <w:sz w:val="24"/>
          <w:szCs w:val="24"/>
        </w:rPr>
        <w:t xml:space="preserve">A106004 Rashodi za zaposlene u osnovnim školama  </w:t>
      </w:r>
    </w:p>
    <w:p w:rsidR="003D607B" w:rsidRPr="00BC70AE" w:rsidRDefault="003D17C6" w:rsidP="00BC70AE">
      <w:pPr>
        <w:pStyle w:val="Odlomakpopisa"/>
        <w:numPr>
          <w:ilvl w:val="0"/>
          <w:numId w:val="19"/>
        </w:numPr>
        <w:jc w:val="both"/>
        <w:rPr>
          <w:rFonts w:eastAsia="Calibri"/>
          <w:bCs/>
          <w:color w:val="000000" w:themeColor="text1"/>
        </w:rPr>
      </w:pPr>
      <w:r w:rsidRPr="00691CD4">
        <w:rPr>
          <w:rFonts w:eastAsia="Calibri"/>
        </w:rPr>
        <w:t>Sredstva za zaposlene u osnovnim školama za isplatu njihovih plaća i drugih pripadajućih naknada.</w:t>
      </w:r>
    </w:p>
    <w:p w:rsidR="003D17C6" w:rsidRDefault="003D17C6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D17C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A106005 Ostali rashodi za zaposlene u osnovnim školama  </w:t>
      </w:r>
    </w:p>
    <w:p w:rsidR="00623A05" w:rsidRPr="00BC70AE" w:rsidRDefault="003D17C6" w:rsidP="005273FD">
      <w:pPr>
        <w:pStyle w:val="Odlomakpopisa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3D17C6">
        <w:rPr>
          <w:rFonts w:eastAsia="Calibri"/>
        </w:rPr>
        <w:t>Kroz navedenu Aktivnost planirana su sredstva koja se odnose na isplatu Materijalnih prava djelatnika, Božićnice i Regresa te drugih prava iz Kolektivnog ugovora.</w:t>
      </w:r>
    </w:p>
    <w:p w:rsidR="00623A05" w:rsidRPr="005273FD" w:rsidRDefault="00623A05" w:rsidP="005273F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Pokazatelji  </w:t>
      </w:r>
      <w:r w:rsidR="008E081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uspješnosti</w:t>
      </w:r>
    </w:p>
    <w:tbl>
      <w:tblPr>
        <w:tblW w:w="9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9"/>
        <w:gridCol w:w="4590"/>
        <w:gridCol w:w="1176"/>
        <w:gridCol w:w="1554"/>
        <w:gridCol w:w="1189"/>
      </w:tblGrid>
      <w:tr w:rsidR="00120156" w:rsidRPr="00623A05" w:rsidTr="0012015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20156" w:rsidRPr="00623A05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Redni broj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20156" w:rsidRPr="00623A05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Pokazatelji uspješnosti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20156" w:rsidRPr="00623A05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Polazna vrijednost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20156" w:rsidRPr="00623A05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Ciljana vrijednost</w:t>
            </w:r>
            <w:r w:rsidR="00112C6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2025.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20156" w:rsidRPr="00623A05" w:rsidRDefault="00112C67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Ostvarena vrijednost 2025.</w:t>
            </w:r>
          </w:p>
        </w:tc>
      </w:tr>
      <w:tr w:rsidR="00120156" w:rsidRPr="00623A05" w:rsidTr="00BC70A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56" w:rsidRPr="00623A05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56" w:rsidRPr="00623A05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Broj učenika OŠ Vladimira Becića Osijek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56" w:rsidRPr="00623A05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6" w:rsidRPr="00623A05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6" w:rsidRPr="00623A05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314</w:t>
            </w:r>
          </w:p>
        </w:tc>
      </w:tr>
      <w:tr w:rsidR="00120156" w:rsidRPr="00623A05" w:rsidTr="00112C67">
        <w:trPr>
          <w:trHeight w:val="6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6" w:rsidRPr="00623A05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56" w:rsidRPr="00623A05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Broj zaposlenih u OŠ Vladimira Becića Osijek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56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6" w:rsidRPr="00623A05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6" w:rsidRPr="00623A05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51</w:t>
            </w:r>
          </w:p>
        </w:tc>
      </w:tr>
      <w:tr w:rsidR="00120156" w:rsidRPr="00623A05" w:rsidTr="00120156">
        <w:trPr>
          <w:trHeight w:val="6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6" w:rsidRPr="00623A05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56" w:rsidRPr="00623A05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Broj zgrada OŠ Vladimira Becića Osijek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56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6" w:rsidRPr="00623A05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6" w:rsidRPr="00623A05" w:rsidRDefault="00120156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5273FD" w:rsidRPr="005273FD" w:rsidRDefault="00623A05" w:rsidP="005273FD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 w:line="240" w:lineRule="auto"/>
        <w:jc w:val="both"/>
        <w:textAlignment w:val="baseline"/>
        <w:outlineLvl w:val="1"/>
        <w:rPr>
          <w:rFonts w:ascii="Times New Roman" w:eastAsia="Calibri" w:hAnsi="Times New Roman" w:cs="Times New Roman"/>
          <w:b/>
          <w:color w:val="000000" w:themeColor="text1"/>
          <w:spacing w:val="20"/>
          <w:sz w:val="28"/>
          <w:szCs w:val="28"/>
        </w:rPr>
      </w:pPr>
      <w:r w:rsidRPr="005273FD">
        <w:rPr>
          <w:rFonts w:ascii="Times New Roman" w:eastAsia="Calibri" w:hAnsi="Times New Roman" w:cs="Times New Roman"/>
          <w:b/>
          <w:color w:val="000000" w:themeColor="text1"/>
          <w:spacing w:val="20"/>
          <w:sz w:val="28"/>
          <w:szCs w:val="28"/>
        </w:rPr>
        <w:t>1061 Posebni programi osnovnih škola</w:t>
      </w:r>
    </w:p>
    <w:p w:rsidR="00201890" w:rsidRPr="00201890" w:rsidRDefault="00201890" w:rsidP="005273FD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5EB">
        <w:rPr>
          <w:rFonts w:ascii="Times New Roman" w:hAnsi="Times New Roman" w:cs="Times New Roman"/>
          <w:b/>
          <w:sz w:val="24"/>
          <w:szCs w:val="24"/>
        </w:rPr>
        <w:t xml:space="preserve">Ciljevi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programa 1061</w:t>
      </w:r>
    </w:p>
    <w:p w:rsidR="00201890" w:rsidRPr="00AF4E31" w:rsidRDefault="00623A05" w:rsidP="00AF4E31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GB"/>
        </w:rPr>
        <w:t>U osnovnom školstvu se u sklopu ovog Programa ulažu sredstva za poboljšanje standarda u školama i financiraju se posebni programi obrazovanja.</w:t>
      </w:r>
      <w:r w:rsidR="0020189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1A717B" w:rsidRPr="00623A05">
        <w:rPr>
          <w:rFonts w:ascii="Times New Roman" w:eastAsia="Calibri" w:hAnsi="Times New Roman" w:cs="Times New Roman"/>
          <w:bCs/>
          <w:sz w:val="24"/>
          <w:szCs w:val="24"/>
        </w:rPr>
        <w:t>Poticanje cjeloživotnog obrazovanja obrazovanje i unapređivanje znanja i kompetencija profesora i učitelja u školi.</w:t>
      </w:r>
      <w:r w:rsidR="00AF4E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A717B" w:rsidRPr="00623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Dobro osmišljenim i pomno isplaniranim učeničkim ekskurzijama pored obrazovnih sadržaja nastave toga tipa utjecati na zbližavanje i razvoj prijateljskih odnosa u zajednici.</w:t>
      </w:r>
      <w:r w:rsidR="001A71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F4E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="001A717B" w:rsidRPr="00623A0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Proširiti odgojno obrazovno djelovanje te zbrinuti učenike do povratka roditelja sa posla. </w:t>
      </w:r>
      <w:r w:rsidR="003D607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                  </w:t>
      </w:r>
      <w:r w:rsidR="001A717B" w:rsidRPr="00623A0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Osigurati djeci izvršavanje školskih zadaća uz potporu učitelja u produženom boravku, ali i slobodna igra i aktivnosti nakon izvršenih obveza.</w:t>
      </w:r>
      <w:r w:rsidR="003D607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0189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GB"/>
        </w:rPr>
        <w:t>Kroz projekte školska kuhinja i školska shema sufinanciraju su osnovne potrebe učenika za kvalitetan obrok koji je svima omogućen.</w:t>
      </w:r>
    </w:p>
    <w:p w:rsidR="00201890" w:rsidRPr="00D140DB" w:rsidRDefault="00201890" w:rsidP="005273FD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0DB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</w:rPr>
        <w:t>Povezanost programa sa strateškim dokumentima</w:t>
      </w:r>
    </w:p>
    <w:p w:rsidR="00201890" w:rsidRPr="00D140DB" w:rsidRDefault="00201890" w:rsidP="005273F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140DB">
        <w:rPr>
          <w:rFonts w:eastAsia="Calibri"/>
          <w:color w:val="000000" w:themeColor="text1"/>
          <w:lang w:eastAsia="en-US"/>
        </w:rPr>
        <w:t>Plan razvoja Osječko – baranjske županije za razdoblje do 2027. godine</w:t>
      </w:r>
    </w:p>
    <w:p w:rsidR="00201890" w:rsidRPr="00D140DB" w:rsidRDefault="00201890" w:rsidP="005273F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140DB">
        <w:rPr>
          <w:rFonts w:eastAsia="Calibri"/>
          <w:color w:val="000000" w:themeColor="text1"/>
          <w:lang w:eastAsia="en-US"/>
        </w:rPr>
        <w:t>Provedbeni program Grada Osijeka za razdoblje 2025. – 2029. godine</w:t>
      </w:r>
    </w:p>
    <w:p w:rsidR="00201890" w:rsidRPr="00D140DB" w:rsidRDefault="00201890" w:rsidP="005273F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140DB">
        <w:rPr>
          <w:rFonts w:eastAsia="Calibri"/>
          <w:color w:val="000000" w:themeColor="text1"/>
          <w:lang w:eastAsia="en-US"/>
        </w:rPr>
        <w:t>Posebni cilj: Razvoj i unaprjeđenje odgojno – obrazovne i znanstveno – istraživačke djelatnosti u funkciji gospodarstva i tržišta rada</w:t>
      </w:r>
    </w:p>
    <w:p w:rsidR="005273FD" w:rsidRPr="00AF4E31" w:rsidRDefault="00201890" w:rsidP="00AF4E31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140DB">
        <w:rPr>
          <w:rFonts w:eastAsia="Calibri"/>
          <w:color w:val="000000" w:themeColor="text1"/>
          <w:lang w:eastAsia="en-US"/>
        </w:rPr>
        <w:t>Mjera 3.1. Osiguravanje kvalitete i dostupnosti odgojno – obrazovnih ustanova</w:t>
      </w:r>
    </w:p>
    <w:p w:rsidR="00AF4E31" w:rsidRPr="00623A05" w:rsidRDefault="00AF4E31" w:rsidP="00AF4E31">
      <w:pPr>
        <w:keepNext/>
        <w:pBdr>
          <w:bottom w:val="single" w:sz="4" w:space="1" w:color="auto"/>
        </w:pBd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Zakonske i druge pravne osnove</w:t>
      </w:r>
    </w:p>
    <w:p w:rsidR="00AF4E31" w:rsidRDefault="00AF4E31" w:rsidP="00AF4E31">
      <w:pPr>
        <w:pStyle w:val="Odlomakpopisa"/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  <w:rPr>
          <w:rFonts w:eastAsia="Calibri"/>
          <w:color w:val="000000" w:themeColor="text1"/>
        </w:rPr>
      </w:pPr>
      <w:r w:rsidRPr="009B0D7A">
        <w:rPr>
          <w:rFonts w:eastAsia="Calibri"/>
          <w:color w:val="000000" w:themeColor="text1"/>
        </w:rPr>
        <w:t xml:space="preserve">Zakon o odgoju i obrazovanju u osnovnoj i srednjoj školi  (Narodne novine br. 87/08, 86/09, 92/10, 105/10-ispr.,  90/11, 5/12, 16/12, 86/12, 126/12-pročišćeni tekst, 94/13, 152/14, 7/17, 68/18, 98/19 i 64/20)    </w:t>
      </w:r>
    </w:p>
    <w:p w:rsidR="00AF4E31" w:rsidRDefault="00AF4E31" w:rsidP="00AF4E31">
      <w:pPr>
        <w:pStyle w:val="Odlomakpopisa"/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  <w:rPr>
          <w:rFonts w:eastAsia="Calibri"/>
          <w:color w:val="000000" w:themeColor="text1"/>
        </w:rPr>
      </w:pPr>
      <w:r w:rsidRPr="009B0D7A">
        <w:rPr>
          <w:rFonts w:eastAsia="Calibri"/>
          <w:color w:val="000000" w:themeColor="text1"/>
        </w:rPr>
        <w:t xml:space="preserve">Pravilnik o izvođenju izleta, ekskurzija i drugih oblika odgojno obrazovnih aktivnosti izvan škole (Narodne novine broj 87/14 i 81/15)                                                                                                       </w:t>
      </w:r>
    </w:p>
    <w:p w:rsidR="00AF4E31" w:rsidRPr="009B0D7A" w:rsidRDefault="00AF4E31" w:rsidP="00AF4E31">
      <w:pPr>
        <w:pStyle w:val="Odlomakpopisa"/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  <w:rPr>
          <w:rFonts w:eastAsia="Calibri"/>
          <w:color w:val="000000" w:themeColor="text1"/>
        </w:rPr>
      </w:pPr>
      <w:r w:rsidRPr="009B0D7A">
        <w:rPr>
          <w:rFonts w:eastAsia="Calibri"/>
          <w:color w:val="000000" w:themeColor="text1"/>
        </w:rPr>
        <w:t>Program javnih potreba u osnovnom školstvu i posebnim programima obrazovanja i znanosti na području Grada Osijeka za 2025.</w:t>
      </w:r>
    </w:p>
    <w:p w:rsidR="00AF4E31" w:rsidRPr="009B0D7A" w:rsidRDefault="00AF4E31" w:rsidP="00AF4E31">
      <w:pPr>
        <w:pStyle w:val="Odlomakpopisa"/>
        <w:numPr>
          <w:ilvl w:val="0"/>
          <w:numId w:val="29"/>
        </w:numPr>
      </w:pPr>
      <w:r w:rsidRPr="00623A05">
        <w:rPr>
          <w:rFonts w:eastAsia="Calibri"/>
          <w:color w:val="000000" w:themeColor="text1"/>
        </w:rPr>
        <w:t xml:space="preserve">  </w:t>
      </w:r>
      <w:r w:rsidRPr="009B0D7A">
        <w:rPr>
          <w:rFonts w:eastAsia="Calibri"/>
        </w:rPr>
        <w:t>Pravilnika o pomoćnicima u nastavi i stručnim komunikacijskim posrednicima (NN br. 102/18, 59/19 i 22/20)</w:t>
      </w:r>
    </w:p>
    <w:p w:rsidR="00AF4E31" w:rsidRPr="009B0D7A" w:rsidRDefault="00AF4E31" w:rsidP="00AF4E31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D7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r-HR"/>
        </w:rPr>
        <w:t>Pravilnik o izvođenju izleta, ekskurzija i drugih oblika odgojno obrazovnih aktivnosti izvan škole (Narodne novine broj 87/14 i 81/15)</w:t>
      </w:r>
    </w:p>
    <w:p w:rsidR="00AF4E31" w:rsidRPr="00112C67" w:rsidRDefault="00AF4E31" w:rsidP="00112C67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D7A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sustavu državne uprave (NN br. 66/19)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1559"/>
        <w:gridCol w:w="1418"/>
        <w:gridCol w:w="1366"/>
      </w:tblGrid>
      <w:tr w:rsidR="00623A05" w:rsidRPr="00623A05" w:rsidTr="00F5070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Izvorni plan 2025. (1)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Izvršenje 2025. (2)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Indeks 2/1</w:t>
            </w:r>
          </w:p>
        </w:tc>
      </w:tr>
      <w:tr w:rsidR="00623A05" w:rsidRPr="00623A05" w:rsidTr="00D140DB">
        <w:trPr>
          <w:trHeight w:val="52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A106103 Učeničke ekskurzije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2.820,00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2.660,00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94,33%</w:t>
            </w:r>
          </w:p>
        </w:tc>
      </w:tr>
      <w:tr w:rsidR="00623A05" w:rsidRPr="00623A05" w:rsidTr="00D140DB">
        <w:trPr>
          <w:trHeight w:val="67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A106104 Stručna vijeća, mentorstva, natjecanja i stručni ispiti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744,86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129,54%</w:t>
            </w:r>
          </w:p>
        </w:tc>
      </w:tr>
      <w:tr w:rsidR="00623A05" w:rsidRPr="00623A05" w:rsidTr="00D140D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A106106 Produženi boravak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77.048,00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72.439,59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94,02%</w:t>
            </w:r>
          </w:p>
        </w:tc>
      </w:tr>
      <w:tr w:rsidR="00623A05" w:rsidRPr="00623A05" w:rsidTr="00D140D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A106108 Učenička zadruga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908,53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25,00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2,75%</w:t>
            </w:r>
          </w:p>
        </w:tc>
      </w:tr>
      <w:tr w:rsidR="00623A05" w:rsidRPr="00623A05" w:rsidTr="00D140D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A106112 Besplatne menstrualne higijenske potrepštine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698,00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99,86%</w:t>
            </w:r>
          </w:p>
        </w:tc>
      </w:tr>
      <w:tr w:rsidR="00623A05" w:rsidRPr="00623A05" w:rsidTr="00D140D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A106113 Školska kuhinja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39.676,74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39.676,74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100,00%</w:t>
            </w:r>
          </w:p>
        </w:tc>
      </w:tr>
      <w:tr w:rsidR="00623A05" w:rsidRPr="00623A05" w:rsidTr="00D140D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A106118 Školska kuhinja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33.747,00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31.087,32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92,12%</w:t>
            </w:r>
          </w:p>
        </w:tc>
      </w:tr>
      <w:tr w:rsidR="00623A05" w:rsidRPr="00623A05" w:rsidTr="00D140D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T106104 ERASMUS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11.273,08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3.373,00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29.92%</w:t>
            </w:r>
          </w:p>
        </w:tc>
      </w:tr>
      <w:tr w:rsidR="00623A05" w:rsidRPr="00623A05" w:rsidTr="00D140D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T106118 Školska shema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3.477,94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3.207,10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92,21%</w:t>
            </w:r>
          </w:p>
        </w:tc>
      </w:tr>
      <w:tr w:rsidR="00623A05" w:rsidRPr="00623A05" w:rsidTr="00D140D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T106119 Osigurajmo Im </w:t>
            </w:r>
            <w:proofErr w:type="spellStart"/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JEdnaKost</w:t>
            </w:r>
            <w:proofErr w:type="spellEnd"/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74.221,00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72.676,00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97,92%</w:t>
            </w:r>
          </w:p>
        </w:tc>
      </w:tr>
      <w:tr w:rsidR="00623A05" w:rsidRPr="00623A05" w:rsidTr="00D140D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T106120 Školska shema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1.488,00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0,00%</w:t>
            </w:r>
          </w:p>
        </w:tc>
      </w:tr>
      <w:tr w:rsidR="00623A05" w:rsidRPr="00623A05" w:rsidTr="00D140D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Ukupno </w:t>
            </w:r>
            <w:r w:rsidRPr="00623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1061 Posebni programi OŠ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245.934,29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226.587,61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92,13%</w:t>
            </w:r>
          </w:p>
        </w:tc>
      </w:tr>
    </w:tbl>
    <w:p w:rsidR="001A717B" w:rsidRDefault="001A717B" w:rsidP="005273F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Opis aktivnosti</w:t>
      </w:r>
    </w:p>
    <w:p w:rsidR="00BC70AE" w:rsidRDefault="001A717B" w:rsidP="00BC70A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A106103 Učeničke ekskurzije</w:t>
      </w:r>
    </w:p>
    <w:p w:rsidR="009B0D7A" w:rsidRPr="00BC70AE" w:rsidRDefault="00623A05" w:rsidP="00BC70A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23A05">
        <w:rPr>
          <w:rFonts w:ascii="Times New Roman" w:hAnsi="Times New Roman" w:cs="Times New Roman"/>
          <w:sz w:val="24"/>
          <w:szCs w:val="24"/>
        </w:rPr>
        <w:t xml:space="preserve">Učeničke ekskurzije jedan su od oblika izvan učioničke nastave koji podrazumijevaju ostvarivanje planiranih programskih sadržaja izvan školske ustanove. </w:t>
      </w:r>
      <w:r w:rsidR="00BC70AE">
        <w:rPr>
          <w:rFonts w:ascii="Times New Roman" w:hAnsi="Times New Roman" w:cs="Times New Roman"/>
          <w:sz w:val="24"/>
          <w:szCs w:val="24"/>
        </w:rPr>
        <w:t>Tu se osim</w:t>
      </w:r>
      <w:r w:rsidRPr="00623A05">
        <w:rPr>
          <w:rFonts w:ascii="Times New Roman" w:hAnsi="Times New Roman" w:cs="Times New Roman"/>
          <w:sz w:val="24"/>
          <w:szCs w:val="24"/>
        </w:rPr>
        <w:t xml:space="preserve"> ekskurzija </w:t>
      </w:r>
      <w:r w:rsidR="00BC70AE">
        <w:rPr>
          <w:rFonts w:ascii="Times New Roman" w:hAnsi="Times New Roman" w:cs="Times New Roman"/>
          <w:sz w:val="24"/>
          <w:szCs w:val="24"/>
        </w:rPr>
        <w:t xml:space="preserve">ubrajaju </w:t>
      </w:r>
      <w:r w:rsidRPr="00623A05">
        <w:rPr>
          <w:rFonts w:ascii="Times New Roman" w:hAnsi="Times New Roman" w:cs="Times New Roman"/>
          <w:sz w:val="24"/>
          <w:szCs w:val="24"/>
        </w:rPr>
        <w:t>još i školski izleti, terenska nastava i škola u prirodi</w:t>
      </w:r>
      <w:r w:rsidR="00BC70AE">
        <w:rPr>
          <w:rFonts w:ascii="Times New Roman" w:hAnsi="Times New Roman" w:cs="Times New Roman"/>
          <w:sz w:val="24"/>
          <w:szCs w:val="24"/>
        </w:rPr>
        <w:t>.</w:t>
      </w:r>
    </w:p>
    <w:p w:rsidR="001A717B" w:rsidRDefault="001A71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A106104 Stručna vijeća, mentorstva, natjecanja, struč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ni ispiti i kurikularna reforma</w:t>
      </w:r>
    </w:p>
    <w:p w:rsidR="001A717B" w:rsidRDefault="001A71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 ciljem unapređenja znanja profesora i učitelja u školama, djelatnici sudjeluju i/ili organiziraju razne  stručne skupove, mentorstva i natjecanja. Sredstva se za navedene aktivnosti osiguravaju kroz tekuće pomoći iz županijskog proračuna</w:t>
      </w:r>
      <w:r w:rsidR="00F8101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:rsidR="001A717B" w:rsidRPr="00623A05" w:rsidRDefault="001A71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A106106 Produženi boravak</w:t>
      </w:r>
    </w:p>
    <w:p w:rsidR="001A717B" w:rsidRPr="00623A05" w:rsidRDefault="001A71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Produženi boravak organiziran je radi proširenja odgojno-obrazovnog djelovanja te zbrinjavanj</w:t>
      </w:r>
      <w:r w:rsidR="00BC70A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 djece do povratka roditelja s</w:t>
      </w:r>
      <w:r w:rsidRPr="00623A0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posla. Program je predviđen za</w:t>
      </w:r>
      <w:r w:rsidR="00BC70A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učenike prvih i drugih razreda</w:t>
      </w:r>
      <w:r w:rsidRPr="00623A0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te trećih i četvrtih razreda, gdje jedna grupa djece tre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ba imati minimalno 15 učenika. </w:t>
      </w:r>
    </w:p>
    <w:p w:rsidR="001A717B" w:rsidRDefault="001A71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A106108 Učenička zadruga</w:t>
      </w:r>
    </w:p>
    <w:p w:rsidR="001A717B" w:rsidRPr="00623A05" w:rsidRDefault="001A71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23A05">
        <w:rPr>
          <w:rFonts w:ascii="Times New Roman" w:hAnsi="Times New Roman" w:cs="Times New Roman"/>
          <w:color w:val="1C1C1C"/>
          <w:sz w:val="24"/>
          <w:szCs w:val="24"/>
        </w:rPr>
        <w:t>Učenička zadruga je dragovoljna interesna učenička organizacija. Učenicima kroz izvannastavne aktivnosti omogućuje stjecanje radnog, ekološkog, gospodarskog i društvenog obrazovanja te razvoj sposobnosti i korisno provođenje slobodnog vremena.</w:t>
      </w:r>
    </w:p>
    <w:p w:rsidR="001A717B" w:rsidRPr="00623A05" w:rsidRDefault="001A71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A106112 Besplatne menstrualne higijenske potrepštine</w:t>
      </w:r>
    </w:p>
    <w:p w:rsidR="001A717B" w:rsidRPr="00623A05" w:rsidRDefault="001A71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Vlada RH je u proračunu osigurala sredstva za učenice OŠ za opskrbu menstrualnim higijenskim potrepštinama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:rsidR="001A717B" w:rsidRPr="00623A05" w:rsidRDefault="001A71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A106116 Školska kuhinja 3</w:t>
      </w:r>
    </w:p>
    <w:p w:rsidR="001A717B" w:rsidRDefault="001A71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23A05">
        <w:rPr>
          <w:rFonts w:ascii="Times New Roman" w:eastAsia="Calibri" w:hAnsi="Times New Roman" w:cs="Times New Roman"/>
          <w:sz w:val="24"/>
          <w:szCs w:val="24"/>
        </w:rPr>
        <w:t>Vlada RH u proračunu za 2025. godinu planira financirati jedan obrok dnevno, u svim  osnovnim školama od prvog do osmog razreda u iznosu od 1,33 EUR po učeniku.</w:t>
      </w:r>
    </w:p>
    <w:p w:rsidR="001A717B" w:rsidRPr="001A717B" w:rsidRDefault="001A71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A106118 Školska kuhinja 4</w:t>
      </w:r>
    </w:p>
    <w:p w:rsidR="001A717B" w:rsidRPr="00623A05" w:rsidRDefault="001A71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23A05">
        <w:rPr>
          <w:rFonts w:ascii="Times New Roman" w:eastAsia="Calibri" w:hAnsi="Times New Roman" w:cs="Times New Roman"/>
          <w:sz w:val="24"/>
          <w:szCs w:val="24"/>
        </w:rPr>
        <w:t>Vlada RH u proračunu za 2025. godinu planira financirati jedan obrok dnevno, u svim  osnovnim školama od prvog do osmog razreda u iznosu od 1,33 EUR po učeniku.</w:t>
      </w:r>
    </w:p>
    <w:p w:rsidR="001A717B" w:rsidRDefault="001A71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T106104 ERASMUS</w:t>
      </w:r>
    </w:p>
    <w:p w:rsidR="003D607B" w:rsidRPr="003D607B" w:rsidRDefault="003D60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A05">
        <w:rPr>
          <w:rFonts w:ascii="Times New Roman" w:hAnsi="Times New Roman" w:cs="Times New Roman"/>
          <w:sz w:val="24"/>
          <w:szCs w:val="24"/>
        </w:rPr>
        <w:t>ERASMUS+ je program Europske unije za obrazovanje, osposobljavanje, mlade i sport, koji su ujedno i najvažnija područja za osobni i profesionalni razvoj građana.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3A05">
        <w:rPr>
          <w:rFonts w:ascii="Times New Roman" w:hAnsi="Times New Roman" w:cs="Times New Roman"/>
          <w:sz w:val="24"/>
          <w:szCs w:val="24"/>
        </w:rPr>
        <w:t>Visokokvalitetno, uključivo obrazovanje i osposobljavanje mladima</w:t>
      </w:r>
      <w:r w:rsidR="00691CD4">
        <w:rPr>
          <w:rFonts w:ascii="Times New Roman" w:hAnsi="Times New Roman" w:cs="Times New Roman"/>
          <w:sz w:val="24"/>
          <w:szCs w:val="24"/>
        </w:rPr>
        <w:t>.</w:t>
      </w:r>
      <w:r w:rsidRPr="00623A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17B" w:rsidRDefault="001A71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T106114 Školska shema 4</w:t>
      </w:r>
    </w:p>
    <w:p w:rsidR="003D607B" w:rsidRPr="00623A05" w:rsidRDefault="003D60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23A05">
        <w:rPr>
          <w:rFonts w:ascii="Times New Roman" w:eastAsia="Times New Roman" w:hAnsi="Times New Roman" w:cs="Times New Roman"/>
          <w:color w:val="3A3A3A"/>
          <w:sz w:val="24"/>
          <w:szCs w:val="24"/>
          <w:lang w:eastAsia="hr-HR"/>
        </w:rPr>
        <w:t>Provedba školske sheme je dodjela besplatnih obroka voća, povrća, mlijeka i mliječnih proizvoda sa ciljem poboljšanja kvalitete prehrane, educiranja i podizanja razine znanja o važnosti zdrave prehrane i nutritivnih vrijednosti i edukacija učenika</w:t>
      </w:r>
      <w:r w:rsidR="00F8101D">
        <w:rPr>
          <w:rFonts w:ascii="Times New Roman" w:eastAsia="Times New Roman" w:hAnsi="Times New Roman" w:cs="Times New Roman"/>
          <w:color w:val="3A3A3A"/>
          <w:sz w:val="24"/>
          <w:szCs w:val="24"/>
          <w:lang w:eastAsia="hr-HR"/>
        </w:rPr>
        <w:t>.</w:t>
      </w:r>
    </w:p>
    <w:p w:rsidR="001A717B" w:rsidRDefault="001A71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T106120 Školska shema 5</w:t>
      </w:r>
    </w:p>
    <w:p w:rsidR="003D607B" w:rsidRPr="00623A05" w:rsidRDefault="003D60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23A05">
        <w:rPr>
          <w:rFonts w:ascii="Times New Roman" w:eastAsia="Times New Roman" w:hAnsi="Times New Roman" w:cs="Times New Roman"/>
          <w:color w:val="3A3A3A"/>
          <w:sz w:val="24"/>
          <w:szCs w:val="24"/>
          <w:lang w:eastAsia="hr-HR"/>
        </w:rPr>
        <w:t xml:space="preserve">Provedba školske sheme je dodjela besplatnih obroka voća, povrća, mlijeka i mliječnih proizvoda sa ciljem poboljšanja kvalitete prehrane, educiranja i podizanja razine znanja o važnosti zdrave prehrane i nutritivnih </w:t>
      </w:r>
      <w:r w:rsidR="00F8101D">
        <w:rPr>
          <w:rFonts w:ascii="Times New Roman" w:eastAsia="Times New Roman" w:hAnsi="Times New Roman" w:cs="Times New Roman"/>
          <w:color w:val="3A3A3A"/>
          <w:sz w:val="24"/>
          <w:szCs w:val="24"/>
          <w:lang w:eastAsia="hr-HR"/>
        </w:rPr>
        <w:t>vrijednosti i edukacija učenika.</w:t>
      </w:r>
    </w:p>
    <w:p w:rsidR="001A717B" w:rsidRPr="00623A05" w:rsidRDefault="001A717B" w:rsidP="005273F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T106119 </w:t>
      </w:r>
      <w:proofErr w:type="spellStart"/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OSIgurajmo</w:t>
      </w:r>
      <w:proofErr w:type="spellEnd"/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im </w:t>
      </w:r>
      <w:proofErr w:type="spellStart"/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JEdnaKost</w:t>
      </w:r>
      <w:proofErr w:type="spellEnd"/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8</w:t>
      </w:r>
    </w:p>
    <w:p w:rsidR="003D607B" w:rsidRDefault="003D607B" w:rsidP="005273FD">
      <w:pPr>
        <w:overflowPunct w:val="0"/>
        <w:autoSpaceDE w:val="0"/>
        <w:autoSpaceDN w:val="0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23A0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623A05">
        <w:rPr>
          <w:rFonts w:ascii="Times New Roman" w:hAnsi="Times New Roman" w:cs="Times New Roman"/>
          <w:sz w:val="24"/>
          <w:szCs w:val="24"/>
        </w:rPr>
        <w:t>OSIgurajmo</w:t>
      </w:r>
      <w:proofErr w:type="spellEnd"/>
      <w:r w:rsidRPr="00623A05">
        <w:rPr>
          <w:rFonts w:ascii="Times New Roman" w:hAnsi="Times New Roman" w:cs="Times New Roman"/>
          <w:sz w:val="24"/>
          <w:szCs w:val="24"/>
        </w:rPr>
        <w:t xml:space="preserve"> im </w:t>
      </w:r>
      <w:proofErr w:type="spellStart"/>
      <w:r w:rsidRPr="00623A05">
        <w:rPr>
          <w:rFonts w:ascii="Times New Roman" w:hAnsi="Times New Roman" w:cs="Times New Roman"/>
          <w:sz w:val="24"/>
          <w:szCs w:val="24"/>
        </w:rPr>
        <w:t>JEdnaKost</w:t>
      </w:r>
      <w:proofErr w:type="spellEnd"/>
      <w:r w:rsidRPr="00623A05">
        <w:rPr>
          <w:rFonts w:ascii="Times New Roman" w:hAnsi="Times New Roman" w:cs="Times New Roman"/>
          <w:sz w:val="24"/>
          <w:szCs w:val="24"/>
        </w:rPr>
        <w:t xml:space="preserve"> 8“ projekt je Grada Osijeka kojim se financira osiguravanje pomoćnika u nastavi i stručnih komunikacijskih posrednika učenicima s teškoćama u razvoju u osnovnoškolskim odgojno-obrazovnim ustanovama.</w:t>
      </w:r>
    </w:p>
    <w:p w:rsidR="00F8101D" w:rsidRPr="00623A05" w:rsidRDefault="00F8101D" w:rsidP="005273FD">
      <w:pPr>
        <w:overflowPunct w:val="0"/>
        <w:autoSpaceDE w:val="0"/>
        <w:autoSpaceDN w:val="0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8101D" w:rsidRPr="00F8101D" w:rsidRDefault="00F8101D" w:rsidP="005273F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F8101D">
        <w:rPr>
          <w:rFonts w:ascii="Times New Roman" w:eastAsia="Calibri" w:hAnsi="Times New Roman" w:cs="Times New Roman"/>
          <w:b/>
          <w:sz w:val="24"/>
          <w:szCs w:val="24"/>
        </w:rPr>
        <w:t>Pokazatelji uspješnosti</w:t>
      </w: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5208"/>
        <w:gridCol w:w="1176"/>
        <w:gridCol w:w="1176"/>
        <w:gridCol w:w="1189"/>
      </w:tblGrid>
      <w:tr w:rsidR="00BC70AE" w:rsidRPr="00623A05" w:rsidTr="00BC70A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C70AE" w:rsidRPr="00623A05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Redni broj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BC70AE" w:rsidRPr="00623A05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Pokazatelji uspješnosti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C70AE" w:rsidRPr="00623A05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Polazna vrijednost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C70AE" w:rsidRPr="00623A05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Ciljana vrijednost </w:t>
            </w: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2025.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C70AE" w:rsidRPr="00623A05" w:rsidRDefault="00A41911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Ostvarena vrijednost 2025.</w:t>
            </w:r>
          </w:p>
        </w:tc>
      </w:tr>
      <w:tr w:rsidR="00BC70AE" w:rsidRPr="00623A05" w:rsidTr="00BC70AE">
        <w:trPr>
          <w:trHeight w:val="42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0AE" w:rsidRPr="00623A05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E" w:rsidRPr="00623A05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Broj učenika OŠ Vladimira Becića Osijek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E" w:rsidRPr="00623A05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AE" w:rsidRPr="00623A05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AE" w:rsidRPr="00623A05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314</w:t>
            </w:r>
          </w:p>
        </w:tc>
      </w:tr>
      <w:tr w:rsidR="00BC70AE" w:rsidRPr="00623A05" w:rsidTr="00BC70AE">
        <w:trPr>
          <w:trHeight w:val="35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AE" w:rsidRPr="00623A05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E" w:rsidRPr="00623A05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Broj učenika kojima je osigurana školska prehrana</w:t>
            </w:r>
            <w:r w:rsidR="00A4191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i mlijeko i voće kroz školsku shemu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E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AE" w:rsidRPr="00623A05" w:rsidRDefault="00BC70AE" w:rsidP="00BC70A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AE" w:rsidRPr="00623A05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314</w:t>
            </w:r>
          </w:p>
        </w:tc>
      </w:tr>
      <w:tr w:rsidR="00BC70AE" w:rsidRPr="00623A05" w:rsidTr="00BC70AE">
        <w:trPr>
          <w:trHeight w:val="36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AE" w:rsidRPr="00623A05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E" w:rsidRPr="00623A05" w:rsidRDefault="00BC70AE" w:rsidP="00A419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Broj učenika </w:t>
            </w:r>
            <w:r w:rsidR="00A4191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 teškoćama kojima je osiguran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pomoćnik u nastavi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E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AE" w:rsidRPr="00623A05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AE" w:rsidRPr="00623A05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BC70AE" w:rsidRPr="00623A05" w:rsidTr="00BC70AE">
        <w:trPr>
          <w:trHeight w:val="55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AE" w:rsidRPr="00623A05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E" w:rsidRPr="00623A05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Broj učenika u produženom boravku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E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AE" w:rsidRPr="00623A05" w:rsidRDefault="00BC70AE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AE" w:rsidRPr="00623A05" w:rsidRDefault="00BC70AE" w:rsidP="00BC70A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51</w:t>
            </w:r>
          </w:p>
        </w:tc>
      </w:tr>
    </w:tbl>
    <w:p w:rsidR="005273FD" w:rsidRPr="00D71A43" w:rsidRDefault="00623A05" w:rsidP="00D71A43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1"/>
        <w:rPr>
          <w:rFonts w:ascii="Times New Roman" w:eastAsia="Calibri" w:hAnsi="Times New Roman" w:cs="Times New Roman"/>
          <w:b/>
          <w:color w:val="000000" w:themeColor="text1"/>
          <w:spacing w:val="20"/>
          <w:sz w:val="28"/>
          <w:szCs w:val="28"/>
        </w:rPr>
      </w:pPr>
      <w:r w:rsidRPr="005273FD">
        <w:rPr>
          <w:rFonts w:ascii="Times New Roman" w:eastAsia="Calibri" w:hAnsi="Times New Roman" w:cs="Times New Roman"/>
          <w:b/>
          <w:color w:val="000000" w:themeColor="text1"/>
          <w:spacing w:val="20"/>
          <w:sz w:val="28"/>
          <w:szCs w:val="28"/>
        </w:rPr>
        <w:lastRenderedPageBreak/>
        <w:t>1062 Ulaganje u objekte osnovnih škola</w:t>
      </w:r>
    </w:p>
    <w:p w:rsidR="00F8101D" w:rsidRPr="00623A05" w:rsidRDefault="00F8101D" w:rsidP="005273FD">
      <w:pPr>
        <w:pBdr>
          <w:bottom w:val="single" w:sz="4" w:space="0" w:color="auto"/>
        </w:pBd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bCs/>
          <w:sz w:val="24"/>
          <w:szCs w:val="24"/>
        </w:rPr>
        <w:t>Cilj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evi programa 1062</w:t>
      </w:r>
    </w:p>
    <w:p w:rsidR="00F8101D" w:rsidRPr="00F8101D" w:rsidRDefault="00F8101D" w:rsidP="005273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A05">
        <w:rPr>
          <w:rFonts w:ascii="Times New Roman" w:eastAsia="Calibri" w:hAnsi="Times New Roman" w:cs="Times New Roman"/>
          <w:sz w:val="24"/>
          <w:szCs w:val="24"/>
        </w:rPr>
        <w:t>Kapitalnom investicijom podići standard školovanja učenika, osigurati sigurno, primjereno i poticajno okr</w:t>
      </w:r>
      <w:r>
        <w:rPr>
          <w:rFonts w:ascii="Times New Roman" w:eastAsia="Calibri" w:hAnsi="Times New Roman" w:cs="Times New Roman"/>
          <w:sz w:val="24"/>
          <w:szCs w:val="24"/>
        </w:rPr>
        <w:t>uženje za učenike i djelatnike.</w:t>
      </w:r>
    </w:p>
    <w:p w:rsidR="00F8101D" w:rsidRPr="00D140DB" w:rsidRDefault="00F8101D" w:rsidP="005273FD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0DB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</w:rPr>
        <w:t>Povezanost programa sa strateškim dokumentima</w:t>
      </w:r>
    </w:p>
    <w:p w:rsidR="00F8101D" w:rsidRPr="00D140DB" w:rsidRDefault="00F8101D" w:rsidP="005273F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140DB">
        <w:rPr>
          <w:rFonts w:eastAsia="Calibri"/>
          <w:color w:val="000000" w:themeColor="text1"/>
          <w:lang w:eastAsia="en-US"/>
        </w:rPr>
        <w:t>Plan razvoja Osječko – baranjske županije za razdoblje do 2027. godine</w:t>
      </w:r>
    </w:p>
    <w:p w:rsidR="00F8101D" w:rsidRPr="00D140DB" w:rsidRDefault="00F8101D" w:rsidP="005273F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140DB">
        <w:rPr>
          <w:rFonts w:eastAsia="Calibri"/>
          <w:color w:val="000000" w:themeColor="text1"/>
          <w:lang w:eastAsia="en-US"/>
        </w:rPr>
        <w:t>Provedbeni program Grada Osijeka za razdoblje 2025. – 2029. godine</w:t>
      </w:r>
    </w:p>
    <w:p w:rsidR="00F8101D" w:rsidRPr="00D140DB" w:rsidRDefault="00F8101D" w:rsidP="005273F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140DB">
        <w:rPr>
          <w:rFonts w:eastAsia="Calibri"/>
          <w:color w:val="000000" w:themeColor="text1"/>
          <w:lang w:eastAsia="en-US"/>
        </w:rPr>
        <w:t>Posebni cilj: Razvoj i unaprjeđenje odgojno – obrazovne i znanstveno – istraživačke djelatnosti u funkciji gospodarstva i tržišta rada</w:t>
      </w:r>
    </w:p>
    <w:p w:rsidR="00AF4E31" w:rsidRPr="00D71A43" w:rsidRDefault="00F8101D" w:rsidP="00D71A43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140DB">
        <w:rPr>
          <w:rFonts w:eastAsia="Calibri"/>
          <w:color w:val="000000" w:themeColor="text1"/>
          <w:lang w:eastAsia="en-US"/>
        </w:rPr>
        <w:t>Mjera 3.1. Osiguravanje kvalitete i dostupnosti odgojno – obrazovnih ustanova</w:t>
      </w:r>
    </w:p>
    <w:p w:rsidR="00AF4E31" w:rsidRPr="00623A05" w:rsidRDefault="00AF4E31" w:rsidP="00AF4E31">
      <w:pPr>
        <w:pBdr>
          <w:bottom w:val="single" w:sz="4" w:space="1" w:color="auto"/>
        </w:pBdr>
        <w:spacing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Zakonske i druge pravne osnove</w:t>
      </w:r>
    </w:p>
    <w:p w:rsidR="00AF4E31" w:rsidRPr="00F8101D" w:rsidRDefault="00AF4E31" w:rsidP="00AF4E31">
      <w:pPr>
        <w:pStyle w:val="Odlomakpopisa"/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F8101D">
        <w:rPr>
          <w:rFonts w:eastAsia="Calibri"/>
          <w:color w:val="000000" w:themeColor="text1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 w:rsidR="00AF4E31" w:rsidRPr="00F8101D" w:rsidRDefault="00AF4E31" w:rsidP="00AF4E31">
      <w:pPr>
        <w:pStyle w:val="Odlomakpopisa"/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F8101D">
        <w:rPr>
          <w:rFonts w:eastAsia="Calibri"/>
          <w:color w:val="000000" w:themeColor="text1"/>
        </w:rPr>
        <w:t>Program javnih potreba u osnovnom školstvu i posebnim programima obrazovanja i znanosti na području Grada Osijeka za 2025.,</w:t>
      </w:r>
    </w:p>
    <w:p w:rsidR="00AF4E31" w:rsidRPr="00F8101D" w:rsidRDefault="00AF4E31" w:rsidP="00AF4E31">
      <w:pPr>
        <w:pStyle w:val="Odlomakpopisa"/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F8101D">
        <w:rPr>
          <w:rFonts w:eastAsia="Calibri"/>
          <w:color w:val="000000" w:themeColor="text1"/>
        </w:rPr>
        <w:t>Odluka o kriterijima i mjerilima za utvrđivanje bilančnih prava za financiranje minimalnog financijskog standarda javnih potreba osnovnog školstva u Gradu Osijeku za 2025.</w:t>
      </w:r>
    </w:p>
    <w:p w:rsidR="00AF4E31" w:rsidRDefault="00AF4E31" w:rsidP="00AF4E31">
      <w:pPr>
        <w:pStyle w:val="Odlomakpopisa"/>
        <w:numPr>
          <w:ilvl w:val="0"/>
          <w:numId w:val="30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</w:rPr>
      </w:pPr>
      <w:r w:rsidRPr="00F8101D">
        <w:rPr>
          <w:rFonts w:eastAsia="Calibri"/>
        </w:rPr>
        <w:t>Plan rashoda za nabavu proizvedene dugotrajne imovine i dodatna ulaganja na nefinancijskoj imovini u školstvu na području Grada Osijeka za 2025. godinu.</w:t>
      </w:r>
    </w:p>
    <w:tbl>
      <w:tblPr>
        <w:tblpPr w:leftFromText="180" w:rightFromText="180" w:vertAnchor="text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2552"/>
        <w:gridCol w:w="2126"/>
        <w:gridCol w:w="1366"/>
      </w:tblGrid>
      <w:tr w:rsidR="00A41911" w:rsidRPr="00623A05" w:rsidTr="00F5070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41911" w:rsidRPr="00623A05" w:rsidRDefault="00A41911" w:rsidP="00A419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41911" w:rsidRPr="00623A05" w:rsidRDefault="00A41911" w:rsidP="00A419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Izvorni plan 2025. (1)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41911" w:rsidRPr="00623A05" w:rsidRDefault="00A41911" w:rsidP="00A419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Izvršenje 2025. (2)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41911" w:rsidRPr="00623A05" w:rsidRDefault="00A41911" w:rsidP="00A419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Indeks 2/1</w:t>
            </w:r>
          </w:p>
        </w:tc>
      </w:tr>
      <w:tr w:rsidR="00A41911" w:rsidRPr="00623A05" w:rsidTr="00112C6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1" w:rsidRPr="00623A05" w:rsidRDefault="00A41911" w:rsidP="00A419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A106202 Uređenje i opremanje škola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1" w:rsidRPr="00623A05" w:rsidRDefault="00A41911" w:rsidP="00A419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17.023,00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1" w:rsidRPr="00623A05" w:rsidRDefault="00A41911" w:rsidP="00A419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15.821,19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1" w:rsidRPr="00623A05" w:rsidRDefault="00A41911" w:rsidP="00A419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92,94%</w:t>
            </w:r>
          </w:p>
        </w:tc>
      </w:tr>
    </w:tbl>
    <w:p w:rsidR="00112C67" w:rsidRDefault="00112C67" w:rsidP="005273FD">
      <w:pPr>
        <w:keepNext/>
        <w:pBdr>
          <w:bottom w:val="single" w:sz="4" w:space="1" w:color="auto"/>
        </w:pBd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8101D" w:rsidRDefault="00F8101D" w:rsidP="005273FD">
      <w:pPr>
        <w:keepNext/>
        <w:pBdr>
          <w:bottom w:val="single" w:sz="4" w:space="1" w:color="auto"/>
        </w:pBd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Opis aktivnosti</w:t>
      </w:r>
    </w:p>
    <w:p w:rsidR="00F8101D" w:rsidRDefault="00F8101D" w:rsidP="005273FD">
      <w:pPr>
        <w:keepNext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A106202 Uređenje i opremanje škola</w:t>
      </w:r>
    </w:p>
    <w:p w:rsidR="00AF4E31" w:rsidRPr="00623A05" w:rsidRDefault="00623A05" w:rsidP="005273F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A05">
        <w:rPr>
          <w:rFonts w:ascii="Times New Roman" w:hAnsi="Times New Roman" w:cs="Times New Roman"/>
          <w:color w:val="000000" w:themeColor="text1"/>
          <w:sz w:val="24"/>
          <w:szCs w:val="24"/>
        </w:rPr>
        <w:t>Uređenje i opremanje škola podrazumijeva namjenski utrošiti sredstva prema prioritetima i/ili p</w:t>
      </w:r>
      <w:r w:rsidR="00112C67">
        <w:rPr>
          <w:rFonts w:ascii="Times New Roman" w:hAnsi="Times New Roman" w:cs="Times New Roman"/>
          <w:color w:val="000000" w:themeColor="text1"/>
          <w:sz w:val="24"/>
          <w:szCs w:val="24"/>
        </w:rPr>
        <w:t>lanu uređenja i opremanja škole.</w:t>
      </w:r>
    </w:p>
    <w:tbl>
      <w:tblPr>
        <w:tblpPr w:leftFromText="180" w:rightFromText="180" w:vertAnchor="text" w:horzAnchor="margin" w:tblpY="44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"/>
        <w:gridCol w:w="3173"/>
        <w:gridCol w:w="1176"/>
        <w:gridCol w:w="1801"/>
        <w:gridCol w:w="2410"/>
      </w:tblGrid>
      <w:tr w:rsidR="00112C67" w:rsidRPr="00623A05" w:rsidTr="00112C67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C70AE" w:rsidRPr="00623A05" w:rsidRDefault="00BC70AE" w:rsidP="00BC70A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Redni broj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BC70AE" w:rsidRPr="00623A05" w:rsidRDefault="00BC70AE" w:rsidP="00BC70A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Pokazatelji uspješnosti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C70AE" w:rsidRPr="00623A05" w:rsidRDefault="00112C67" w:rsidP="00112C6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</w:t>
            </w:r>
            <w:r w:rsidR="00BC70A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olazna vrijednost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C70AE" w:rsidRPr="00623A05" w:rsidRDefault="00112C67" w:rsidP="00BC70A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Ciljana vrijednost 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C70AE" w:rsidRPr="00623A05" w:rsidRDefault="00A41911" w:rsidP="00BC70A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Ostvarena vrijednost 2025.</w:t>
            </w:r>
          </w:p>
        </w:tc>
      </w:tr>
      <w:tr w:rsidR="00112C67" w:rsidRPr="00623A05" w:rsidTr="00112C67">
        <w:trPr>
          <w:trHeight w:val="469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0AE" w:rsidRPr="00623A05" w:rsidRDefault="00BC70AE" w:rsidP="00BC70A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E" w:rsidRPr="00623A05" w:rsidRDefault="00BC70AE" w:rsidP="00BC70A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Broj učenika u OŠ Vladimira Becića Osijek</w:t>
            </w: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E" w:rsidRDefault="00BC70AE" w:rsidP="00BC70A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AE" w:rsidRPr="00623A05" w:rsidRDefault="00BC70AE" w:rsidP="00BC70A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AE" w:rsidRPr="00623A05" w:rsidRDefault="00BC70AE" w:rsidP="00BC70A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314</w:t>
            </w:r>
          </w:p>
        </w:tc>
      </w:tr>
      <w:tr w:rsidR="00BC70AE" w:rsidRPr="00623A05" w:rsidTr="00112C67">
        <w:trPr>
          <w:trHeight w:val="656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AE" w:rsidRPr="00623A05" w:rsidRDefault="00BC70AE" w:rsidP="00BC70A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E" w:rsidRDefault="00A41911" w:rsidP="00A419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Održavanje školske zgrade u adekvatnom stanju za odgoj i obrazovanje</w:t>
            </w:r>
            <w:r w:rsidR="00BC70A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1" w:rsidRDefault="00A41911" w:rsidP="00A4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0AE" w:rsidRPr="00A41911" w:rsidRDefault="00BC70AE" w:rsidP="00A4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11" w:rsidRDefault="00A41911" w:rsidP="00A4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0AE" w:rsidRPr="00A41911" w:rsidRDefault="00A41911" w:rsidP="00A4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11" w:rsidRDefault="00A41911" w:rsidP="00A4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0AE" w:rsidRPr="00A41911" w:rsidRDefault="00BC70AE" w:rsidP="00A4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12C67" w:rsidRPr="00112C67" w:rsidRDefault="00BC70AE" w:rsidP="00112C67">
      <w:pPr>
        <w:pBdr>
          <w:bottom w:val="single" w:sz="4" w:space="1" w:color="auto"/>
        </w:pBd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23A05" w:rsidRPr="00623A05">
        <w:rPr>
          <w:rFonts w:ascii="Times New Roman" w:eastAsia="Calibri" w:hAnsi="Times New Roman" w:cs="Times New Roman"/>
          <w:b/>
          <w:sz w:val="24"/>
          <w:szCs w:val="24"/>
        </w:rPr>
        <w:t>Pokazatelji uspješnosti</w:t>
      </w:r>
    </w:p>
    <w:p w:rsidR="005273FD" w:rsidRPr="00AF4E31" w:rsidRDefault="00623A05" w:rsidP="00AF4E31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1"/>
        <w:rPr>
          <w:rFonts w:ascii="Times New Roman" w:eastAsia="Calibri" w:hAnsi="Times New Roman" w:cs="Times New Roman"/>
          <w:b/>
          <w:color w:val="000000" w:themeColor="text1"/>
          <w:spacing w:val="20"/>
          <w:sz w:val="28"/>
          <w:szCs w:val="28"/>
        </w:rPr>
      </w:pPr>
      <w:r w:rsidRPr="005273FD">
        <w:rPr>
          <w:rFonts w:ascii="Times New Roman" w:eastAsia="Calibri" w:hAnsi="Times New Roman" w:cs="Times New Roman"/>
          <w:b/>
          <w:color w:val="000000" w:themeColor="text1"/>
          <w:spacing w:val="20"/>
          <w:sz w:val="28"/>
          <w:szCs w:val="28"/>
        </w:rPr>
        <w:lastRenderedPageBreak/>
        <w:t>1063 Tekuće i investicijsko održavanje osnovnih škola</w:t>
      </w:r>
    </w:p>
    <w:p w:rsidR="00F8101D" w:rsidRPr="00623A05" w:rsidRDefault="00F8101D" w:rsidP="005273FD">
      <w:pPr>
        <w:pBdr>
          <w:bottom w:val="single" w:sz="4" w:space="0" w:color="auto"/>
        </w:pBd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bCs/>
          <w:sz w:val="24"/>
          <w:szCs w:val="24"/>
        </w:rPr>
        <w:t>Cilj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evi programa 1063</w:t>
      </w:r>
    </w:p>
    <w:p w:rsidR="00F8101D" w:rsidRPr="00F8101D" w:rsidRDefault="00F8101D" w:rsidP="005273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A05">
        <w:rPr>
          <w:rFonts w:ascii="Times New Roman" w:eastAsia="Calibri" w:hAnsi="Times New Roman" w:cs="Times New Roman"/>
          <w:sz w:val="24"/>
          <w:szCs w:val="24"/>
        </w:rPr>
        <w:t>Kapitalnom investicijom podići standard školovanja učenika, osigurati sigurno, primjereno i poticajno okr</w:t>
      </w:r>
      <w:r>
        <w:rPr>
          <w:rFonts w:ascii="Times New Roman" w:eastAsia="Calibri" w:hAnsi="Times New Roman" w:cs="Times New Roman"/>
          <w:sz w:val="24"/>
          <w:szCs w:val="24"/>
        </w:rPr>
        <w:t xml:space="preserve">uženje za učenike i djelatnike. Sredstva ovog programa su namijenjena za investicijsko održavanje školskog prostora prema prioritetima. </w:t>
      </w:r>
    </w:p>
    <w:p w:rsidR="00F8101D" w:rsidRPr="00D140DB" w:rsidRDefault="00F8101D" w:rsidP="005273FD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0DB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</w:rPr>
        <w:t>Povezanost programa sa strateškim dokumentima</w:t>
      </w:r>
    </w:p>
    <w:p w:rsidR="00F8101D" w:rsidRPr="00D140DB" w:rsidRDefault="00F8101D" w:rsidP="005273F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140DB">
        <w:rPr>
          <w:rFonts w:eastAsia="Calibri"/>
          <w:color w:val="000000" w:themeColor="text1"/>
          <w:lang w:eastAsia="en-US"/>
        </w:rPr>
        <w:t>Plan razvoja Osječko – baranjske županije za razdoblje do 2027. godine</w:t>
      </w:r>
    </w:p>
    <w:p w:rsidR="00F8101D" w:rsidRPr="00D140DB" w:rsidRDefault="00F8101D" w:rsidP="005273F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140DB">
        <w:rPr>
          <w:rFonts w:eastAsia="Calibri"/>
          <w:color w:val="000000" w:themeColor="text1"/>
          <w:lang w:eastAsia="en-US"/>
        </w:rPr>
        <w:t>Provedbeni program Grada Osijeka za razdoblje 2025. – 2029. godine</w:t>
      </w:r>
    </w:p>
    <w:p w:rsidR="00F8101D" w:rsidRPr="00D140DB" w:rsidRDefault="00F8101D" w:rsidP="005273F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140DB">
        <w:rPr>
          <w:rFonts w:eastAsia="Calibri"/>
          <w:color w:val="000000" w:themeColor="text1"/>
          <w:lang w:eastAsia="en-US"/>
        </w:rPr>
        <w:t>Posebni cilj: Razvoj i unaprjeđenje odgojno – obrazovne i znanstveno – istraživačke djelatnosti u funkciji gospodarstva i tržišta rada</w:t>
      </w:r>
    </w:p>
    <w:p w:rsidR="00AF4E31" w:rsidRPr="00AF4E31" w:rsidRDefault="00F8101D" w:rsidP="00AF4E31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140DB">
        <w:rPr>
          <w:rFonts w:eastAsia="Calibri"/>
          <w:color w:val="000000" w:themeColor="text1"/>
          <w:lang w:eastAsia="en-US"/>
        </w:rPr>
        <w:t>Mjera 3.1. Osiguravanje kvalitete i dostupnosti odgojno – obrazovnih ustanova</w:t>
      </w:r>
    </w:p>
    <w:p w:rsidR="00AF4E31" w:rsidRPr="00623A05" w:rsidRDefault="00AF4E31" w:rsidP="00AF4E31">
      <w:pPr>
        <w:pBdr>
          <w:bottom w:val="single" w:sz="4" w:space="1" w:color="auto"/>
        </w:pBdr>
        <w:spacing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Zakonske i druge pravne osnove</w:t>
      </w:r>
    </w:p>
    <w:p w:rsidR="00AF4E31" w:rsidRPr="00F8101D" w:rsidRDefault="00AF4E31" w:rsidP="00AF4E31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F8101D">
        <w:rPr>
          <w:rFonts w:eastAsia="Calibri"/>
          <w:color w:val="000000" w:themeColor="text1"/>
        </w:rPr>
        <w:t>Program javnih potreba u osnovnom školstvu i posebnim programima obrazovanja i znanosti na području Grada Osijeka za 2025.,</w:t>
      </w:r>
    </w:p>
    <w:p w:rsidR="00AF4E31" w:rsidRDefault="00AF4E31" w:rsidP="00AF4E31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F8101D">
        <w:rPr>
          <w:rFonts w:eastAsia="Calibri"/>
          <w:color w:val="000000" w:themeColor="text1"/>
        </w:rPr>
        <w:t>Odluka o kriterijima i mjerilim</w:t>
      </w:r>
      <w:bookmarkStart w:id="0" w:name="_GoBack"/>
      <w:bookmarkEnd w:id="0"/>
      <w:r w:rsidRPr="00F8101D">
        <w:rPr>
          <w:rFonts w:eastAsia="Calibri"/>
          <w:color w:val="000000" w:themeColor="text1"/>
        </w:rPr>
        <w:t>a za utvrđivanje bilančnih prava za financiranje minimalnog financijskog standarda javnih potreba osnovnog školstva u Gradu Osijeku za 2025.</w:t>
      </w:r>
    </w:p>
    <w:p w:rsidR="00AF4E31" w:rsidRPr="00AF4E31" w:rsidRDefault="00AF4E31" w:rsidP="00AF4E31">
      <w:pPr>
        <w:pStyle w:val="Odlomakpopisa"/>
        <w:overflowPunct w:val="0"/>
        <w:autoSpaceDE w:val="0"/>
        <w:autoSpaceDN w:val="0"/>
        <w:adjustRightInd w:val="0"/>
        <w:ind w:left="785"/>
        <w:jc w:val="both"/>
        <w:textAlignment w:val="baseline"/>
        <w:rPr>
          <w:rFonts w:eastAsia="Calibr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2552"/>
        <w:gridCol w:w="2126"/>
        <w:gridCol w:w="1366"/>
      </w:tblGrid>
      <w:tr w:rsidR="00623A05" w:rsidRPr="00623A05" w:rsidTr="00F5070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Izvorni plan 2025. (1)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Izvršenje 2025. (2)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Indeks 2/1</w:t>
            </w:r>
          </w:p>
        </w:tc>
      </w:tr>
      <w:tr w:rsidR="00623A05" w:rsidRPr="00623A05" w:rsidTr="00D140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A106301 Tekuće i investicijsko održavanje OŠ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25.418,00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25.435,83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5" w:rsidRPr="00623A05" w:rsidRDefault="00623A05" w:rsidP="005273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100,07%</w:t>
            </w:r>
          </w:p>
        </w:tc>
      </w:tr>
    </w:tbl>
    <w:p w:rsidR="00F8101D" w:rsidRPr="00F8101D" w:rsidRDefault="00623A05" w:rsidP="005273FD">
      <w:pPr>
        <w:keepNext/>
        <w:pBdr>
          <w:bottom w:val="single" w:sz="4" w:space="1" w:color="auto"/>
        </w:pBd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Opis aktivnosti</w:t>
      </w:r>
    </w:p>
    <w:p w:rsidR="00F8101D" w:rsidRPr="00623A05" w:rsidRDefault="00F8101D" w:rsidP="005273FD">
      <w:pPr>
        <w:keepNext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A106301 </w:t>
      </w:r>
      <w:r w:rsidRPr="00623A05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</w:rPr>
        <w:t>Tekuće i investicijsko održavanje osnovnih škola</w:t>
      </w:r>
    </w:p>
    <w:p w:rsidR="005273FD" w:rsidRPr="00AF4E31" w:rsidRDefault="00623A05" w:rsidP="00AF4E31">
      <w:pPr>
        <w:keepNext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outlineLvl w:val="5"/>
        <w:rPr>
          <w:rFonts w:ascii="Times New Roman" w:hAnsi="Times New Roman" w:cs="Times New Roman"/>
        </w:rPr>
      </w:pPr>
      <w:r w:rsidRPr="00623A05">
        <w:rPr>
          <w:rFonts w:ascii="Times New Roman" w:hAnsi="Times New Roman" w:cs="Times New Roman"/>
        </w:rPr>
        <w:t xml:space="preserve">Kroz aktivnost Tekuće i investicijsko održavanje osnovnih škola financira se održavanje građevinskog objekta, postrojenja i opreme te zakonski potrebni periodični ili godišnji pregledi i održavanje specifične opreme. </w:t>
      </w:r>
    </w:p>
    <w:p w:rsidR="00623A05" w:rsidRPr="00623A05" w:rsidRDefault="00623A05" w:rsidP="005273FD">
      <w:pPr>
        <w:pBdr>
          <w:bottom w:val="single" w:sz="4" w:space="1" w:color="auto"/>
        </w:pBd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3A05">
        <w:rPr>
          <w:rFonts w:ascii="Times New Roman" w:eastAsia="Calibri" w:hAnsi="Times New Roman" w:cs="Times New Roman"/>
          <w:b/>
          <w:sz w:val="24"/>
          <w:szCs w:val="24"/>
        </w:rPr>
        <w:t xml:space="preserve">Pokazatelji </w:t>
      </w:r>
      <w:r w:rsidR="008E081F">
        <w:rPr>
          <w:rFonts w:ascii="Times New Roman" w:eastAsia="Calibri" w:hAnsi="Times New Roman" w:cs="Times New Roman"/>
          <w:b/>
          <w:sz w:val="24"/>
          <w:szCs w:val="24"/>
        </w:rPr>
        <w:t>uspješnosti</w:t>
      </w:r>
    </w:p>
    <w:tbl>
      <w:tblPr>
        <w:tblpPr w:leftFromText="180" w:rightFromText="180" w:vertAnchor="text" w:horzAnchor="margin" w:tblpXSpec="right" w:tblpY="11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0"/>
        <w:gridCol w:w="4025"/>
        <w:gridCol w:w="1417"/>
        <w:gridCol w:w="1276"/>
        <w:gridCol w:w="1559"/>
      </w:tblGrid>
      <w:tr w:rsidR="00A41911" w:rsidRPr="00623A05" w:rsidTr="00112C67">
        <w:trPr>
          <w:trHeight w:val="98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41911" w:rsidRPr="00623A05" w:rsidRDefault="00A41911" w:rsidP="00A419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Redni broj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41911" w:rsidRPr="00623A05" w:rsidRDefault="00A41911" w:rsidP="00A419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Pokazatelji uspješnosti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41911" w:rsidRPr="00623A05" w:rsidRDefault="00A41911" w:rsidP="00A419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Polazna vrijednost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41911" w:rsidRPr="00623A05" w:rsidRDefault="00112C67" w:rsidP="00A419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Ciljana vrijednost 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41911" w:rsidRPr="00623A05" w:rsidRDefault="00A41911" w:rsidP="00A419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Ostvaren</w:t>
            </w:r>
            <w:r w:rsidR="00112C6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a vrijednost </w:t>
            </w: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2025.</w:t>
            </w:r>
          </w:p>
        </w:tc>
      </w:tr>
      <w:tr w:rsidR="00A41911" w:rsidRPr="00623A05" w:rsidTr="00112C67">
        <w:trPr>
          <w:trHeight w:val="6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11" w:rsidRPr="00623A05" w:rsidRDefault="00A41911" w:rsidP="00A419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1" w:rsidRPr="00623A05" w:rsidRDefault="00A41911" w:rsidP="00A419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Broj učenika OŠ Vladimira Becića Osijek</w:t>
            </w:r>
            <w:r w:rsidRPr="00623A0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1" w:rsidRPr="00623A05" w:rsidRDefault="00112C67" w:rsidP="00112C6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11" w:rsidRPr="00623A05" w:rsidRDefault="00112C67" w:rsidP="00112C6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11" w:rsidRPr="00623A05" w:rsidRDefault="00112C67" w:rsidP="00112C6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314</w:t>
            </w:r>
          </w:p>
        </w:tc>
      </w:tr>
      <w:tr w:rsidR="00A41911" w:rsidRPr="00623A05" w:rsidTr="00112C67">
        <w:trPr>
          <w:trHeight w:val="52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11" w:rsidRPr="00623A05" w:rsidRDefault="00112C67" w:rsidP="00A419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1" w:rsidRPr="00623A05" w:rsidRDefault="00112C67" w:rsidP="00112C6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Održavanje školske zgrade u adekvatnom stanju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1" w:rsidRPr="00623A05" w:rsidRDefault="00112C67" w:rsidP="00112C6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11" w:rsidRPr="00623A05" w:rsidRDefault="00112C67" w:rsidP="00112C6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11" w:rsidRPr="00623A05" w:rsidRDefault="00112C67" w:rsidP="00112C6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5273FD" w:rsidRPr="00623A05" w:rsidRDefault="005273FD" w:rsidP="005273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5A66" w:rsidRPr="00623A05" w:rsidRDefault="00695A66" w:rsidP="00112C67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23A05">
        <w:rPr>
          <w:rFonts w:ascii="Times New Roman" w:eastAsia="Calibri" w:hAnsi="Times New Roman" w:cs="Times New Roman"/>
          <w:sz w:val="24"/>
          <w:szCs w:val="24"/>
        </w:rPr>
        <w:t>Ravnateljica:</w:t>
      </w:r>
    </w:p>
    <w:p w:rsidR="00112C67" w:rsidRPr="00623A05" w:rsidRDefault="00623A05" w:rsidP="00112C6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3A05">
        <w:rPr>
          <w:rFonts w:ascii="Times New Roman" w:hAnsi="Times New Roman" w:cs="Times New Roman"/>
          <w:sz w:val="24"/>
          <w:szCs w:val="24"/>
        </w:rPr>
        <w:t>Zrinka Šabić</w:t>
      </w:r>
    </w:p>
    <w:sectPr w:rsidR="00112C67" w:rsidRPr="00623A05" w:rsidSect="001A717B">
      <w:footerReference w:type="default" r:id="rId7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689" w:rsidRDefault="00EB1689" w:rsidP="00623A05">
      <w:pPr>
        <w:spacing w:after="0" w:line="240" w:lineRule="auto"/>
      </w:pPr>
      <w:r>
        <w:separator/>
      </w:r>
    </w:p>
  </w:endnote>
  <w:endnote w:type="continuationSeparator" w:id="0">
    <w:p w:rsidR="00EB1689" w:rsidRDefault="00EB1689" w:rsidP="00623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1854156"/>
      <w:docPartObj>
        <w:docPartGallery w:val="Page Numbers (Bottom of Page)"/>
        <w:docPartUnique/>
      </w:docPartObj>
    </w:sdtPr>
    <w:sdtEndPr/>
    <w:sdtContent>
      <w:p w:rsidR="00CF5A91" w:rsidRDefault="00CF5A9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70A">
          <w:rPr>
            <w:noProof/>
          </w:rPr>
          <w:t>6</w:t>
        </w:r>
        <w:r>
          <w:fldChar w:fldCharType="end"/>
        </w:r>
      </w:p>
    </w:sdtContent>
  </w:sdt>
  <w:p w:rsidR="00CF5A91" w:rsidRDefault="00CF5A9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689" w:rsidRDefault="00EB1689" w:rsidP="00623A05">
      <w:pPr>
        <w:spacing w:after="0" w:line="240" w:lineRule="auto"/>
      </w:pPr>
      <w:r>
        <w:separator/>
      </w:r>
    </w:p>
  </w:footnote>
  <w:footnote w:type="continuationSeparator" w:id="0">
    <w:p w:rsidR="00EB1689" w:rsidRDefault="00EB1689" w:rsidP="00623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2B51"/>
    <w:multiLevelType w:val="hybridMultilevel"/>
    <w:tmpl w:val="0AA47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4B25"/>
    <w:multiLevelType w:val="hybridMultilevel"/>
    <w:tmpl w:val="0D3C1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C640A"/>
    <w:multiLevelType w:val="hybridMultilevel"/>
    <w:tmpl w:val="29E8FA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480FA7"/>
    <w:multiLevelType w:val="hybridMultilevel"/>
    <w:tmpl w:val="188ABF22"/>
    <w:lvl w:ilvl="0" w:tplc="F19A2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E0F94"/>
    <w:multiLevelType w:val="hybridMultilevel"/>
    <w:tmpl w:val="B8EE22D2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27A063CA"/>
    <w:multiLevelType w:val="hybridMultilevel"/>
    <w:tmpl w:val="C38A2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27274"/>
    <w:multiLevelType w:val="hybridMultilevel"/>
    <w:tmpl w:val="33B8A846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2FFE5CB5"/>
    <w:multiLevelType w:val="hybridMultilevel"/>
    <w:tmpl w:val="68C02C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D1FBD"/>
    <w:multiLevelType w:val="hybridMultilevel"/>
    <w:tmpl w:val="A51A3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A25A3"/>
    <w:multiLevelType w:val="hybridMultilevel"/>
    <w:tmpl w:val="2BCEC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464BB"/>
    <w:multiLevelType w:val="hybridMultilevel"/>
    <w:tmpl w:val="4600D474"/>
    <w:lvl w:ilvl="0" w:tplc="09960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83941"/>
    <w:multiLevelType w:val="hybridMultilevel"/>
    <w:tmpl w:val="41388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4534D"/>
    <w:multiLevelType w:val="hybridMultilevel"/>
    <w:tmpl w:val="D5C69B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23D1C"/>
    <w:multiLevelType w:val="hybridMultilevel"/>
    <w:tmpl w:val="85FEFB7C"/>
    <w:lvl w:ilvl="0" w:tplc="F19A2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2C0E"/>
    <w:multiLevelType w:val="hybridMultilevel"/>
    <w:tmpl w:val="86A4E3E0"/>
    <w:lvl w:ilvl="0" w:tplc="9E42D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1F2FE9"/>
    <w:multiLevelType w:val="hybridMultilevel"/>
    <w:tmpl w:val="97DA228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92A066D"/>
    <w:multiLevelType w:val="hybridMultilevel"/>
    <w:tmpl w:val="634A7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9746F"/>
    <w:multiLevelType w:val="hybridMultilevel"/>
    <w:tmpl w:val="645EF780"/>
    <w:lvl w:ilvl="0" w:tplc="F19A2F2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72835"/>
    <w:multiLevelType w:val="hybridMultilevel"/>
    <w:tmpl w:val="66A8A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32E0B"/>
    <w:multiLevelType w:val="hybridMultilevel"/>
    <w:tmpl w:val="269EF5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E838B2"/>
    <w:multiLevelType w:val="hybridMultilevel"/>
    <w:tmpl w:val="10B2C2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B12F2"/>
    <w:multiLevelType w:val="hybridMultilevel"/>
    <w:tmpl w:val="E07A54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32D5D"/>
    <w:multiLevelType w:val="hybridMultilevel"/>
    <w:tmpl w:val="EE20F0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017D4"/>
    <w:multiLevelType w:val="hybridMultilevel"/>
    <w:tmpl w:val="A58800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B33F3"/>
    <w:multiLevelType w:val="hybridMultilevel"/>
    <w:tmpl w:val="9B64ECB6"/>
    <w:lvl w:ilvl="0" w:tplc="DE420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53379"/>
    <w:multiLevelType w:val="hybridMultilevel"/>
    <w:tmpl w:val="B6123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817EE"/>
    <w:multiLevelType w:val="hybridMultilevel"/>
    <w:tmpl w:val="9528A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14EE3"/>
    <w:multiLevelType w:val="hybridMultilevel"/>
    <w:tmpl w:val="3DC040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D1D1F"/>
    <w:multiLevelType w:val="hybridMultilevel"/>
    <w:tmpl w:val="2E96B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60A51"/>
    <w:multiLevelType w:val="hybridMultilevel"/>
    <w:tmpl w:val="BD1446F6"/>
    <w:lvl w:ilvl="0" w:tplc="DF602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8487A"/>
    <w:multiLevelType w:val="hybridMultilevel"/>
    <w:tmpl w:val="46F2298E"/>
    <w:lvl w:ilvl="0" w:tplc="F19A2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54792"/>
    <w:multiLevelType w:val="hybridMultilevel"/>
    <w:tmpl w:val="3E8A8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A7EF6"/>
    <w:multiLevelType w:val="hybridMultilevel"/>
    <w:tmpl w:val="645EF780"/>
    <w:lvl w:ilvl="0" w:tplc="F19A2F2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4"/>
  </w:num>
  <w:num w:numId="4">
    <w:abstractNumId w:val="2"/>
  </w:num>
  <w:num w:numId="5">
    <w:abstractNumId w:val="19"/>
  </w:num>
  <w:num w:numId="6">
    <w:abstractNumId w:val="12"/>
  </w:num>
  <w:num w:numId="7">
    <w:abstractNumId w:val="18"/>
  </w:num>
  <w:num w:numId="8">
    <w:abstractNumId w:val="14"/>
  </w:num>
  <w:num w:numId="9">
    <w:abstractNumId w:val="6"/>
  </w:num>
  <w:num w:numId="10">
    <w:abstractNumId w:val="4"/>
  </w:num>
  <w:num w:numId="11">
    <w:abstractNumId w:val="8"/>
  </w:num>
  <w:num w:numId="12">
    <w:abstractNumId w:val="7"/>
  </w:num>
  <w:num w:numId="13">
    <w:abstractNumId w:val="11"/>
  </w:num>
  <w:num w:numId="14">
    <w:abstractNumId w:val="22"/>
  </w:num>
  <w:num w:numId="15">
    <w:abstractNumId w:val="29"/>
  </w:num>
  <w:num w:numId="16">
    <w:abstractNumId w:val="5"/>
  </w:num>
  <w:num w:numId="17">
    <w:abstractNumId w:val="20"/>
  </w:num>
  <w:num w:numId="18">
    <w:abstractNumId w:val="10"/>
  </w:num>
  <w:num w:numId="19">
    <w:abstractNumId w:val="26"/>
  </w:num>
  <w:num w:numId="20">
    <w:abstractNumId w:val="27"/>
  </w:num>
  <w:num w:numId="21">
    <w:abstractNumId w:val="21"/>
  </w:num>
  <w:num w:numId="22">
    <w:abstractNumId w:val="25"/>
  </w:num>
  <w:num w:numId="23">
    <w:abstractNumId w:val="0"/>
  </w:num>
  <w:num w:numId="24">
    <w:abstractNumId w:val="9"/>
  </w:num>
  <w:num w:numId="25">
    <w:abstractNumId w:val="23"/>
  </w:num>
  <w:num w:numId="26">
    <w:abstractNumId w:val="16"/>
  </w:num>
  <w:num w:numId="27">
    <w:abstractNumId w:val="1"/>
  </w:num>
  <w:num w:numId="28">
    <w:abstractNumId w:val="31"/>
  </w:num>
  <w:num w:numId="29">
    <w:abstractNumId w:val="3"/>
  </w:num>
  <w:num w:numId="30">
    <w:abstractNumId w:val="32"/>
  </w:num>
  <w:num w:numId="31">
    <w:abstractNumId w:val="13"/>
  </w:num>
  <w:num w:numId="32">
    <w:abstractNumId w:val="3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05"/>
    <w:rsid w:val="00112C67"/>
    <w:rsid w:val="00120156"/>
    <w:rsid w:val="001A717B"/>
    <w:rsid w:val="00201890"/>
    <w:rsid w:val="003B2E78"/>
    <w:rsid w:val="003D17C6"/>
    <w:rsid w:val="003D607B"/>
    <w:rsid w:val="005273FD"/>
    <w:rsid w:val="005E5B4F"/>
    <w:rsid w:val="0060378A"/>
    <w:rsid w:val="00623A05"/>
    <w:rsid w:val="00684D32"/>
    <w:rsid w:val="00691CD4"/>
    <w:rsid w:val="00695A66"/>
    <w:rsid w:val="00736FA6"/>
    <w:rsid w:val="008E081F"/>
    <w:rsid w:val="008E4338"/>
    <w:rsid w:val="009B0D7A"/>
    <w:rsid w:val="00A41911"/>
    <w:rsid w:val="00A90DB7"/>
    <w:rsid w:val="00AF4E31"/>
    <w:rsid w:val="00BC70AE"/>
    <w:rsid w:val="00C66391"/>
    <w:rsid w:val="00CF5A91"/>
    <w:rsid w:val="00D140DB"/>
    <w:rsid w:val="00D71A43"/>
    <w:rsid w:val="00E2340B"/>
    <w:rsid w:val="00E8710C"/>
    <w:rsid w:val="00EB1689"/>
    <w:rsid w:val="00ED15EB"/>
    <w:rsid w:val="00F5070A"/>
    <w:rsid w:val="00F62D56"/>
    <w:rsid w:val="00F8101D"/>
    <w:rsid w:val="00F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270A8-F8CB-474C-AE79-C0DF63C6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623A05"/>
  </w:style>
  <w:style w:type="paragraph" w:styleId="Odlomakpopisa">
    <w:name w:val="List Paragraph"/>
    <w:basedOn w:val="Normal"/>
    <w:uiPriority w:val="34"/>
    <w:qFormat/>
    <w:rsid w:val="00623A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62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23A05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23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3A05"/>
  </w:style>
  <w:style w:type="paragraph" w:styleId="Podnoje">
    <w:name w:val="footer"/>
    <w:basedOn w:val="Normal"/>
    <w:link w:val="PodnojeChar"/>
    <w:uiPriority w:val="99"/>
    <w:unhideWhenUsed/>
    <w:rsid w:val="00623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3A05"/>
  </w:style>
  <w:style w:type="paragraph" w:styleId="Tekstbalonia">
    <w:name w:val="Balloon Text"/>
    <w:basedOn w:val="Normal"/>
    <w:link w:val="TekstbaloniaChar"/>
    <w:uiPriority w:val="99"/>
    <w:semiHidden/>
    <w:unhideWhenUsed/>
    <w:rsid w:val="00623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3A05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623A05"/>
    <w:rPr>
      <w:b/>
      <w:bCs/>
    </w:rPr>
  </w:style>
  <w:style w:type="table" w:styleId="Reetkatablice">
    <w:name w:val="Table Grid"/>
    <w:basedOn w:val="Obinatablica"/>
    <w:rsid w:val="0062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23A05"/>
    <w:pPr>
      <w:spacing w:after="0" w:line="240" w:lineRule="auto"/>
    </w:pPr>
  </w:style>
  <w:style w:type="paragraph" w:customStyle="1" w:styleId="box463272">
    <w:name w:val="box_463272"/>
    <w:basedOn w:val="Normal"/>
    <w:rsid w:val="00623A0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8</cp:revision>
  <dcterms:created xsi:type="dcterms:W3CDTF">2026-04-14T07:04:00Z</dcterms:created>
  <dcterms:modified xsi:type="dcterms:W3CDTF">2026-04-15T07:11:00Z</dcterms:modified>
</cp:coreProperties>
</file>