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CE1E13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CE1E13" w:rsidRDefault="00385B42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CE1E13" w:rsidRDefault="00385B42">
            <w:pPr>
              <w:spacing w:after="0" w:line="240" w:lineRule="auto"/>
            </w:pPr>
            <w:r>
              <w:t>9423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CE1E13" w:rsidRDefault="00385B42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CE1E13" w:rsidRDefault="00385B42">
            <w:pPr>
              <w:spacing w:after="0" w:line="240" w:lineRule="auto"/>
            </w:pPr>
            <w:r>
              <w:t>OSNOVNA ŠKOLA VLADIMIRA BECIĆA OSIJEK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CE1E13" w:rsidRDefault="00385B42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CE1E13" w:rsidRDefault="00385B42">
            <w:pPr>
              <w:spacing w:after="0" w:line="240" w:lineRule="auto"/>
            </w:pPr>
            <w:r>
              <w:t>31</w:t>
            </w:r>
          </w:p>
        </w:tc>
      </w:tr>
    </w:tbl>
    <w:p w:rsidR="00CE1E13" w:rsidRDefault="00CE1E13"/>
    <w:p w:rsidR="00CE1E13" w:rsidRDefault="00385B42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CE1E13" w:rsidRDefault="00385B42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CE1E13" w:rsidRDefault="00385B42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CE1E13" w:rsidRDefault="00CE1E13"/>
    <w:p w:rsidR="00CE1E13" w:rsidRDefault="00385B42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CE1E13" w:rsidRDefault="00385B42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E1E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783.439,64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841.047,20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107,4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871.747,66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815.173,70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93,5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CE1E1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25.873,50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2.511,75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4.523,18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180,1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CE1E1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2.511,75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4.523,18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180,1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CE1E1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CE1E1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21.350,32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CE1E13" w:rsidRDefault="00CE1E13">
      <w:pPr>
        <w:spacing w:after="0"/>
      </w:pPr>
    </w:p>
    <w:p w:rsidR="00CE1E13" w:rsidRDefault="00385B42">
      <w:r>
        <w:t>Financijski izvještaji daju informaciju o financijskom položaju, uspješnosti i ispunjavanju postavljenih ciljeva proračuna i proračunskih korisnika. Osnovna škola Vladimira Becića Osijek je korisnik Državnog proračuna Republike Hrvatske, škola je u sustavu</w:t>
      </w:r>
      <w:r>
        <w:t xml:space="preserve"> Riznice Grada Osijeka. Podaci za popunjavanje financijskih izvještaja dobivaju se iz Glavne knjige koju podržava informatički sustav LIBUSOFT CICOM.   Obrazac PR-RAS iskazuje podatke o prihodima i rashodima, promjenama na financijskoj i nefinancijskoj imo</w:t>
      </w:r>
      <w:r>
        <w:t>vini. Prihodi se priznaju kada su naplaćeni, a rashodi na temelju nastanka poslovnog događaja odnosno obveze i u razdoblju na koje se odnose neovisno o plaćanju.</w:t>
      </w:r>
      <w:bookmarkStart w:id="0" w:name="_GoBack"/>
      <w:bookmarkEnd w:id="0"/>
    </w:p>
    <w:p w:rsidR="00CE1E13" w:rsidRDefault="00385B42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E1E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</w:t>
            </w:r>
            <w:r>
              <w:rPr>
                <w:b/>
                <w:sz w:val="18"/>
              </w:rPr>
              <w:t>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649.075,91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692.540,35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106,7</w:t>
            </w:r>
          </w:p>
        </w:tc>
      </w:tr>
    </w:tbl>
    <w:p w:rsidR="00CE1E13" w:rsidRDefault="00CE1E13">
      <w:pPr>
        <w:spacing w:after="0"/>
      </w:pPr>
    </w:p>
    <w:p w:rsidR="00CE1E13" w:rsidRDefault="00385B42">
      <w:r>
        <w:t>Povećanje u izvještajnom razdoblju tekuće godine ostvareno je zbog povećanje osnovice plaće i zapošljavanja 2 operativna djelatnika za sigurnost i zaštitu.</w:t>
      </w:r>
    </w:p>
    <w:p w:rsidR="00CE1E13" w:rsidRDefault="00CE1E13"/>
    <w:p w:rsidR="00CE1E13" w:rsidRDefault="00385B42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E1E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prethodne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15.517,96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20.417,66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131,6</w:t>
            </w:r>
          </w:p>
        </w:tc>
      </w:tr>
    </w:tbl>
    <w:p w:rsidR="00CE1E13" w:rsidRDefault="00CE1E13">
      <w:pPr>
        <w:spacing w:after="0"/>
      </w:pPr>
    </w:p>
    <w:p w:rsidR="00CE1E13" w:rsidRDefault="00385B42">
      <w:r>
        <w:t>Povećanje u izvještajnom razdoblju tekuće godine ostvareno je zbog brže naplate prihoda za produženi boravak.</w:t>
      </w:r>
    </w:p>
    <w:p w:rsidR="00CE1E13" w:rsidRDefault="00CE1E13"/>
    <w:p w:rsidR="00CE1E13" w:rsidRDefault="00385B42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E1E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tekuće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2.660,00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5.824,00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218,9</w:t>
            </w:r>
          </w:p>
        </w:tc>
      </w:tr>
    </w:tbl>
    <w:p w:rsidR="00CE1E13" w:rsidRDefault="00CE1E13">
      <w:pPr>
        <w:spacing w:after="0"/>
      </w:pPr>
    </w:p>
    <w:p w:rsidR="00CE1E13" w:rsidRDefault="00385B42">
      <w:r>
        <w:t>Povećanje u izvještajnom razdoblju tekuće godine ostvareno je zbog donacija fizičkih osoba u sklopu održavanja školskog sajma "Cvjetić za Becić".</w:t>
      </w:r>
    </w:p>
    <w:p w:rsidR="00CE1E13" w:rsidRDefault="00CE1E13"/>
    <w:p w:rsidR="00CE1E13" w:rsidRDefault="00385B42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E1E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</w:t>
            </w:r>
            <w:r>
              <w:rPr>
                <w:b/>
                <w:sz w:val="18"/>
              </w:rPr>
              <w:t>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754.515,17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691.368,91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91,6</w:t>
            </w:r>
          </w:p>
        </w:tc>
      </w:tr>
    </w:tbl>
    <w:p w:rsidR="00CE1E13" w:rsidRDefault="00CE1E13">
      <w:pPr>
        <w:spacing w:after="0"/>
      </w:pPr>
    </w:p>
    <w:p w:rsidR="00CE1E13" w:rsidRDefault="00385B42">
      <w:r>
        <w:t xml:space="preserve">Smanjenje u izvještajnom razdoblju tekuće godine u odnosu na izvještajno razdoblje prethodne godine ostvareno je zbog knjiženja plaće 12/2024 na konto 193 i </w:t>
      </w:r>
      <w:proofErr w:type="spellStart"/>
      <w:r>
        <w:t>preknjiženja</w:t>
      </w:r>
      <w:proofErr w:type="spellEnd"/>
      <w:r>
        <w:t xml:space="preserve"> s 193 na 311 u siječnju 2025. godine.</w:t>
      </w:r>
    </w:p>
    <w:p w:rsidR="00CE1E13" w:rsidRDefault="00CE1E13"/>
    <w:p w:rsidR="00CE1E13" w:rsidRDefault="00385B42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E1E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101.923,59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91.377,40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89,7</w:t>
            </w:r>
          </w:p>
        </w:tc>
      </w:tr>
    </w:tbl>
    <w:p w:rsidR="00CE1E13" w:rsidRDefault="00CE1E13">
      <w:pPr>
        <w:spacing w:after="0"/>
      </w:pPr>
    </w:p>
    <w:p w:rsidR="00CE1E13" w:rsidRDefault="00385B42">
      <w:r>
        <w:t xml:space="preserve">Smanjenje u izvještajnom razdoblju tekuće godine u odnosu na izvještajno razdoblje prethodne godine ostvareno je zbog knjiženja doprinosa plaće 12/2024 na konto 193 i </w:t>
      </w:r>
      <w:proofErr w:type="spellStart"/>
      <w:r>
        <w:t>preknjiženja</w:t>
      </w:r>
      <w:proofErr w:type="spellEnd"/>
      <w:r>
        <w:t xml:space="preserve"> s 193 na 313 u siječnju 2025. godine.</w:t>
      </w:r>
    </w:p>
    <w:p w:rsidR="00CE1E13" w:rsidRDefault="00CE1E13"/>
    <w:p w:rsidR="00CE1E13" w:rsidRDefault="00385B42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E1E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116.517,67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123.091,53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105,6</w:t>
            </w:r>
          </w:p>
        </w:tc>
      </w:tr>
    </w:tbl>
    <w:p w:rsidR="00CE1E13" w:rsidRDefault="00CE1E13">
      <w:pPr>
        <w:spacing w:after="0"/>
      </w:pPr>
    </w:p>
    <w:p w:rsidR="00CE1E13" w:rsidRDefault="00385B42">
      <w:r>
        <w:t>Povećanje materijalnih rashoda u izvještajnom razdoblju tekuće godine ostvareno je zbog porasta cijena proizvoda i usluga.</w:t>
      </w:r>
    </w:p>
    <w:p w:rsidR="00CE1E13" w:rsidRDefault="00CE1E13"/>
    <w:p w:rsidR="00CE1E13" w:rsidRDefault="00385B42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E1E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</w:t>
            </w:r>
            <w:r>
              <w:rPr>
                <w:b/>
                <w:sz w:val="18"/>
              </w:rPr>
              <w:t>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5.281,20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9.569,48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181,2</w:t>
            </w:r>
          </w:p>
        </w:tc>
      </w:tr>
    </w:tbl>
    <w:p w:rsidR="00CE1E13" w:rsidRDefault="00CE1E13">
      <w:pPr>
        <w:spacing w:after="0"/>
      </w:pPr>
    </w:p>
    <w:p w:rsidR="00CE1E13" w:rsidRDefault="00385B42">
      <w:r>
        <w:t>Povećanje Usluge tekućeg i investicijskog održavanja u izvještajnom razdoblju tekuće godine ostvareno je zbog sanacije dijela dvorišne ograde i kompletne adaptacije učionice.</w:t>
      </w:r>
    </w:p>
    <w:p w:rsidR="00CE1E13" w:rsidRDefault="00CE1E13"/>
    <w:p w:rsidR="00CE1E13" w:rsidRDefault="00385B42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E1E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</w:t>
            </w:r>
            <w:r>
              <w:rPr>
                <w:b/>
                <w:sz w:val="18"/>
              </w:rPr>
              <w:t>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162,55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1.405,03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864,4</w:t>
            </w:r>
          </w:p>
        </w:tc>
      </w:tr>
    </w:tbl>
    <w:p w:rsidR="00CE1E13" w:rsidRDefault="00CE1E13">
      <w:pPr>
        <w:spacing w:after="0"/>
      </w:pPr>
    </w:p>
    <w:p w:rsidR="00CE1E13" w:rsidRDefault="00385B42">
      <w:r>
        <w:t>Povećanje Intelektualne usluge u izvještajnom razdoblju tekuće godine ostvareno je zbog usluge osposobljavanja radnika i usluge izrade procjene rizika.</w:t>
      </w:r>
    </w:p>
    <w:p w:rsidR="00CE1E13" w:rsidRDefault="00CE1E13"/>
    <w:p w:rsidR="00CE1E13" w:rsidRDefault="00385B42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E1E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3.484,08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115.247,87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3307,8</w:t>
            </w:r>
          </w:p>
        </w:tc>
      </w:tr>
    </w:tbl>
    <w:p w:rsidR="00CE1E13" w:rsidRDefault="00CE1E13">
      <w:pPr>
        <w:spacing w:after="0"/>
      </w:pPr>
    </w:p>
    <w:p w:rsidR="00CE1E13" w:rsidRDefault="00385B42">
      <w:r>
        <w:t>Ukupan Manjak prihoda - preneseni ostvaren u izvještajnom razdoblju tekuće godine je zbog knjiženja plaće za lipanj 2026. na rashode za zaposlene.</w:t>
      </w:r>
    </w:p>
    <w:p w:rsidR="00CE1E13" w:rsidRDefault="00CE1E13"/>
    <w:p w:rsidR="00CE1E13" w:rsidRDefault="00385B42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CE1E13" w:rsidRDefault="00385B42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E1E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CE1E1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</w:t>
            </w:r>
            <w:r>
              <w:rPr>
                <w:sz w:val="18"/>
              </w:rPr>
              <w:t>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E1E13" w:rsidRDefault="00CE1E13">
      <w:pPr>
        <w:spacing w:after="0"/>
      </w:pPr>
    </w:p>
    <w:p w:rsidR="00CE1E13" w:rsidRDefault="00385B42">
      <w:r>
        <w:t>Stanje dospjelih obveza na kraju izvještajnog razdoblja je 0,00 -  sve obveze koje postoje su nedospjele i prikazane su u nedospjelim obvezama.</w:t>
      </w:r>
    </w:p>
    <w:p w:rsidR="00CE1E13" w:rsidRDefault="00CE1E13"/>
    <w:p w:rsidR="00CE1E13" w:rsidRDefault="00385B42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E1E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CE1E1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120.851,18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E1E13" w:rsidRDefault="00CE1E13">
      <w:pPr>
        <w:spacing w:after="0"/>
      </w:pPr>
    </w:p>
    <w:p w:rsidR="00CE1E13" w:rsidRDefault="00385B42">
      <w:r>
        <w:t>Stanje nedospjelih obveza odnosi se na plaću djelatnika preko MZO za lipanj 2026., te za plaće učitelja iz produženog boravka i pomoćnika u nastavi te nekoliko računa čije je dospijeće u srpnju, a odnose se na lipanj 2026. godine i potraživanje za povrat u</w:t>
      </w:r>
      <w:r>
        <w:t xml:space="preserve"> proračun za bolovanje HZZO u iznosu 132,93 EUR. </w:t>
      </w:r>
    </w:p>
    <w:p w:rsidR="00CE1E13" w:rsidRDefault="00CE1E13"/>
    <w:p w:rsidR="00CE1E13" w:rsidRDefault="00385B42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E1E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E1E1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CE1E1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E1E13" w:rsidRDefault="00385B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E1E13" w:rsidRDefault="00CE1E13">
      <w:pPr>
        <w:spacing w:after="0"/>
      </w:pPr>
    </w:p>
    <w:p w:rsidR="00CE1E13" w:rsidRDefault="00385B42">
      <w:r>
        <w:t>Međusobne obveze subjekata odnose se na obveza za povrat u proračun, odnosno bolovanje na teret HZZO.</w:t>
      </w:r>
    </w:p>
    <w:p w:rsidR="00CE1E13" w:rsidRDefault="00CE1E13"/>
    <w:sectPr w:rsidR="00CE1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13"/>
    <w:rsid w:val="00385B42"/>
    <w:rsid w:val="00CE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091EE-E717-45D9-A93A-705ED980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Kristina</cp:lastModifiedBy>
  <cp:revision>2</cp:revision>
  <dcterms:created xsi:type="dcterms:W3CDTF">2026-07-15T09:47:00Z</dcterms:created>
  <dcterms:modified xsi:type="dcterms:W3CDTF">2026-07-15T09:47:00Z</dcterms:modified>
</cp:coreProperties>
</file>